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93885" w14:textId="300A3011" w:rsidR="00F51FB6" w:rsidRPr="00DE5579" w:rsidRDefault="00F51FB6" w:rsidP="00C645CE">
      <w:pPr>
        <w:widowControl w:val="0"/>
        <w:autoSpaceDE w:val="0"/>
        <w:autoSpaceDN w:val="0"/>
        <w:adjustRightInd w:val="0"/>
        <w:spacing w:before="120" w:after="120"/>
        <w:ind w:right="43"/>
        <w:jc w:val="center"/>
        <w:rPr>
          <w:rFonts w:ascii="Times New Roman" w:hAnsi="Times New Roman" w:cs="Times New Roman"/>
        </w:rPr>
      </w:pPr>
      <w:bookmarkStart w:id="0" w:name="_Hlk108016194"/>
      <w:r w:rsidRPr="00DE5579">
        <w:rPr>
          <w:rFonts w:ascii="Times New Roman" w:hAnsi="Times New Roman" w:cs="Times New Roman"/>
          <w:b/>
          <w:bCs/>
          <w:color w:val="000000"/>
        </w:rPr>
        <w:t xml:space="preserve">SCHEMA DI CONVENZIONE </w:t>
      </w:r>
      <w:r w:rsidR="006D1472" w:rsidRPr="00DE5579">
        <w:rPr>
          <w:rFonts w:ascii="Times New Roman" w:hAnsi="Times New Roman" w:cs="Times New Roman"/>
          <w:b/>
          <w:bCs/>
          <w:color w:val="000000"/>
        </w:rPr>
        <w:t xml:space="preserve">CON I COMUNI </w:t>
      </w:r>
      <w:r w:rsidRPr="00DE5579">
        <w:rPr>
          <w:rFonts w:ascii="Times New Roman" w:hAnsi="Times New Roman" w:cs="Times New Roman"/>
          <w:b/>
          <w:bCs/>
          <w:color w:val="000000"/>
        </w:rPr>
        <w:t xml:space="preserve">PER LO SVOLGIMENTO DELLE </w:t>
      </w:r>
      <w:r w:rsidR="006D1472" w:rsidRPr="00DE5579">
        <w:rPr>
          <w:rFonts w:ascii="Times New Roman" w:hAnsi="Times New Roman" w:cs="Times New Roman"/>
          <w:b/>
          <w:bCs/>
          <w:color w:val="000000"/>
        </w:rPr>
        <w:t>ATTIVIT</w:t>
      </w:r>
      <w:r w:rsidR="0078008C" w:rsidRPr="00DE5579">
        <w:rPr>
          <w:rFonts w:ascii="Times New Roman" w:hAnsi="Times New Roman" w:cs="Times New Roman"/>
          <w:b/>
          <w:bCs/>
          <w:color w:val="000000"/>
        </w:rPr>
        <w:t xml:space="preserve">À </w:t>
      </w:r>
      <w:r w:rsidR="0063470A" w:rsidRPr="00DE5579">
        <w:rPr>
          <w:rFonts w:ascii="Times New Roman" w:hAnsi="Times New Roman" w:cs="Times New Roman"/>
          <w:b/>
          <w:bCs/>
          <w:color w:val="000000"/>
        </w:rPr>
        <w:t>DELL</w:t>
      </w:r>
      <w:r w:rsidR="006D1472" w:rsidRPr="00DE5579">
        <w:rPr>
          <w:rFonts w:ascii="Times New Roman" w:hAnsi="Times New Roman" w:cs="Times New Roman"/>
          <w:b/>
          <w:bCs/>
          <w:color w:val="000000"/>
        </w:rPr>
        <w:t>A CENTRALE UNICA DI COMMITTENZA</w:t>
      </w:r>
      <w:r w:rsidR="0078008C" w:rsidRPr="00DE5579">
        <w:rPr>
          <w:rFonts w:ascii="Times New Roman" w:hAnsi="Times New Roman" w:cs="Times New Roman"/>
          <w:b/>
          <w:bCs/>
          <w:color w:val="000000"/>
        </w:rPr>
        <w:t xml:space="preserve"> </w:t>
      </w:r>
      <w:r w:rsidR="0063470A" w:rsidRPr="00DE5579">
        <w:rPr>
          <w:rFonts w:ascii="Times New Roman" w:hAnsi="Times New Roman" w:cs="Times New Roman"/>
          <w:b/>
          <w:bCs/>
          <w:color w:val="000000"/>
        </w:rPr>
        <w:t>“AREA VASTA BRESCIA”</w:t>
      </w:r>
      <w:r w:rsidR="00D958E0" w:rsidRPr="00DE5579">
        <w:rPr>
          <w:rFonts w:ascii="Times New Roman" w:hAnsi="Times New Roman" w:cs="Times New Roman"/>
          <w:b/>
          <w:bCs/>
          <w:color w:val="000000"/>
        </w:rPr>
        <w:t xml:space="preserve">, </w:t>
      </w:r>
      <w:r w:rsidR="00862972" w:rsidRPr="00DE5579">
        <w:rPr>
          <w:rFonts w:ascii="Times New Roman" w:hAnsi="Times New Roman" w:cs="Times New Roman"/>
          <w:b/>
          <w:bCs/>
        </w:rPr>
        <w:t>SCADENZA 31/12/202</w:t>
      </w:r>
      <w:r w:rsidR="00FA7919" w:rsidRPr="00DE5579">
        <w:rPr>
          <w:rFonts w:ascii="Times New Roman" w:hAnsi="Times New Roman" w:cs="Times New Roman"/>
          <w:b/>
          <w:bCs/>
        </w:rPr>
        <w:t>7</w:t>
      </w:r>
    </w:p>
    <w:bookmarkEnd w:id="0"/>
    <w:p w14:paraId="27EA222E" w14:textId="77777777" w:rsidR="00B175BD" w:rsidRPr="00DE5579" w:rsidRDefault="00B175BD" w:rsidP="00DE5579">
      <w:pPr>
        <w:widowControl w:val="0"/>
        <w:autoSpaceDE w:val="0"/>
        <w:autoSpaceDN w:val="0"/>
        <w:adjustRightInd w:val="0"/>
        <w:spacing w:before="120" w:after="120"/>
        <w:ind w:right="43"/>
        <w:jc w:val="center"/>
        <w:rPr>
          <w:rFonts w:ascii="Times New Roman" w:hAnsi="Times New Roman" w:cs="Times New Roman"/>
          <w:b/>
        </w:rPr>
      </w:pPr>
    </w:p>
    <w:p w14:paraId="5C2E0CB6" w14:textId="136ADE88" w:rsidR="00F51FB6" w:rsidRPr="00DE5579" w:rsidRDefault="00F51FB6" w:rsidP="00DE5579">
      <w:pPr>
        <w:widowControl w:val="0"/>
        <w:autoSpaceDE w:val="0"/>
        <w:autoSpaceDN w:val="0"/>
        <w:adjustRightInd w:val="0"/>
        <w:spacing w:before="120" w:after="120"/>
        <w:ind w:right="43"/>
        <w:jc w:val="center"/>
        <w:rPr>
          <w:rFonts w:ascii="Times New Roman" w:hAnsi="Times New Roman" w:cs="Times New Roman"/>
          <w:b/>
        </w:rPr>
      </w:pPr>
      <w:r w:rsidRPr="00DE5579">
        <w:rPr>
          <w:rFonts w:ascii="Times New Roman" w:hAnsi="Times New Roman" w:cs="Times New Roman"/>
          <w:b/>
        </w:rPr>
        <w:t>TRA</w:t>
      </w:r>
    </w:p>
    <w:p w14:paraId="05E7B9E9" w14:textId="77777777" w:rsidR="00096FF5" w:rsidRPr="00DE5579" w:rsidRDefault="00096FF5" w:rsidP="00DE5579">
      <w:pPr>
        <w:widowControl w:val="0"/>
        <w:autoSpaceDE w:val="0"/>
        <w:autoSpaceDN w:val="0"/>
        <w:adjustRightInd w:val="0"/>
        <w:spacing w:before="120" w:after="120"/>
        <w:ind w:right="43"/>
        <w:jc w:val="center"/>
        <w:rPr>
          <w:rFonts w:ascii="Times New Roman" w:hAnsi="Times New Roman" w:cs="Times New Roman"/>
          <w:b/>
        </w:rPr>
      </w:pPr>
    </w:p>
    <w:p w14:paraId="6422E119" w14:textId="530B6E60" w:rsidR="00D050E4" w:rsidRPr="001972F9" w:rsidRDefault="00C72D4D" w:rsidP="00DE5579">
      <w:pPr>
        <w:widowControl w:val="0"/>
        <w:autoSpaceDE w:val="0"/>
        <w:autoSpaceDN w:val="0"/>
        <w:adjustRightInd w:val="0"/>
        <w:spacing w:before="120" w:after="120"/>
        <w:ind w:right="43"/>
        <w:jc w:val="both"/>
        <w:rPr>
          <w:rFonts w:ascii="Times New Roman" w:hAnsi="Times New Roman" w:cs="Times New Roman"/>
        </w:rPr>
      </w:pPr>
      <w:r w:rsidRPr="00C72D4D">
        <w:rPr>
          <w:rFonts w:ascii="Times New Roman" w:hAnsi="Times New Roman" w:cs="Times New Roman"/>
        </w:rPr>
        <w:t>La</w:t>
      </w:r>
      <w:r>
        <w:rPr>
          <w:rFonts w:ascii="Times New Roman" w:hAnsi="Times New Roman" w:cs="Times New Roman"/>
          <w:b/>
          <w:bCs/>
        </w:rPr>
        <w:t xml:space="preserve"> </w:t>
      </w:r>
      <w:r w:rsidR="002E1234">
        <w:rPr>
          <w:rFonts w:ascii="Times New Roman" w:hAnsi="Times New Roman" w:cs="Times New Roman"/>
          <w:b/>
          <w:bCs/>
        </w:rPr>
        <w:t>PROVINCIA DI BRESCIA</w:t>
      </w:r>
      <w:r w:rsidR="00F51FB6" w:rsidRPr="00DE5579">
        <w:rPr>
          <w:rFonts w:ascii="Times New Roman" w:hAnsi="Times New Roman" w:cs="Times New Roman"/>
        </w:rPr>
        <w:t xml:space="preserve">, </w:t>
      </w:r>
      <w:r w:rsidR="00F51FB6" w:rsidRPr="001972F9">
        <w:rPr>
          <w:rFonts w:ascii="Times New Roman" w:hAnsi="Times New Roman" w:cs="Times New Roman"/>
        </w:rPr>
        <w:t>con sede in Brescia</w:t>
      </w:r>
      <w:r w:rsidR="00DF6EBB" w:rsidRPr="001972F9">
        <w:rPr>
          <w:rFonts w:ascii="Times New Roman" w:hAnsi="Times New Roman" w:cs="Times New Roman"/>
        </w:rPr>
        <w:t>,</w:t>
      </w:r>
      <w:r w:rsidR="00F51FB6" w:rsidRPr="001972F9">
        <w:rPr>
          <w:rFonts w:ascii="Times New Roman" w:hAnsi="Times New Roman" w:cs="Times New Roman"/>
        </w:rPr>
        <w:t xml:space="preserve"> Piazza Paolo VI, n. 29 – </w:t>
      </w:r>
      <w:r w:rsidR="00677DEB" w:rsidRPr="001972F9">
        <w:rPr>
          <w:rFonts w:ascii="Times New Roman" w:hAnsi="Times New Roman" w:cs="Times New Roman"/>
        </w:rPr>
        <w:t xml:space="preserve">Codice fiscale 80008750178, nella persona del </w:t>
      </w:r>
      <w:r w:rsidR="009B4DE5" w:rsidRPr="001972F9">
        <w:rPr>
          <w:rFonts w:ascii="Times New Roman" w:hAnsi="Times New Roman" w:cs="Times New Roman"/>
        </w:rPr>
        <w:t>Presidente</w:t>
      </w:r>
      <w:r w:rsidRPr="001972F9">
        <w:rPr>
          <w:rFonts w:ascii="Times New Roman" w:hAnsi="Times New Roman" w:cs="Times New Roman"/>
        </w:rPr>
        <w:t xml:space="preserve"> della Provincia di Brescia</w:t>
      </w:r>
      <w:r w:rsidR="00D93C94" w:rsidRPr="001972F9">
        <w:rPr>
          <w:rFonts w:ascii="Times New Roman" w:hAnsi="Times New Roman" w:cs="Times New Roman"/>
        </w:rPr>
        <w:t>,</w:t>
      </w:r>
      <w:r w:rsidR="00677DEB" w:rsidRPr="001972F9">
        <w:rPr>
          <w:rFonts w:ascii="Times New Roman" w:hAnsi="Times New Roman" w:cs="Times New Roman"/>
        </w:rPr>
        <w:t xml:space="preserve"> </w:t>
      </w:r>
      <w:r w:rsidR="00D93C94" w:rsidRPr="001972F9">
        <w:rPr>
          <w:rFonts w:ascii="Times New Roman" w:hAnsi="Times New Roman" w:cs="Times New Roman"/>
        </w:rPr>
        <w:t xml:space="preserve">Sig. </w:t>
      </w:r>
      <w:r w:rsidRPr="001972F9">
        <w:rPr>
          <w:rFonts w:ascii="Times New Roman" w:hAnsi="Times New Roman" w:cs="Times New Roman"/>
        </w:rPr>
        <w:t>___________________________</w:t>
      </w:r>
      <w:r w:rsidR="002E1234">
        <w:rPr>
          <w:rFonts w:ascii="Times New Roman" w:hAnsi="Times New Roman" w:cs="Times New Roman"/>
        </w:rPr>
        <w:t>,</w:t>
      </w:r>
      <w:r w:rsidR="002E1234" w:rsidRPr="002E1234">
        <w:rPr>
          <w:rFonts w:ascii="Times New Roman" w:hAnsi="Times New Roman" w:cs="Times New Roman"/>
        </w:rPr>
        <w:t xml:space="preserve"> per tramite della propria Centrale Unica di Committenza Area Vasta, per il seguito anche solo </w:t>
      </w:r>
      <w:r w:rsidR="002E1234">
        <w:rPr>
          <w:rFonts w:ascii="Times New Roman" w:hAnsi="Times New Roman" w:cs="Times New Roman"/>
        </w:rPr>
        <w:t>“</w:t>
      </w:r>
      <w:r w:rsidR="002E1234" w:rsidRPr="002E1234">
        <w:rPr>
          <w:rFonts w:ascii="Times New Roman" w:hAnsi="Times New Roman" w:cs="Times New Roman"/>
        </w:rPr>
        <w:t>CUC</w:t>
      </w:r>
      <w:r w:rsidR="002E1234">
        <w:rPr>
          <w:rFonts w:ascii="Times New Roman" w:hAnsi="Times New Roman" w:cs="Times New Roman"/>
        </w:rPr>
        <w:t>”</w:t>
      </w:r>
    </w:p>
    <w:p w14:paraId="57C379DE" w14:textId="4D073586" w:rsidR="00096FF5" w:rsidRPr="001972F9" w:rsidRDefault="001D1FC2" w:rsidP="001D1FC2">
      <w:pPr>
        <w:widowControl w:val="0"/>
        <w:autoSpaceDE w:val="0"/>
        <w:autoSpaceDN w:val="0"/>
        <w:adjustRightInd w:val="0"/>
        <w:spacing w:before="120" w:after="120"/>
        <w:ind w:right="43"/>
        <w:jc w:val="center"/>
        <w:rPr>
          <w:rFonts w:ascii="Times New Roman" w:hAnsi="Times New Roman" w:cs="Times New Roman"/>
        </w:rPr>
      </w:pPr>
      <w:r>
        <w:rPr>
          <w:rFonts w:ascii="Times New Roman" w:hAnsi="Times New Roman" w:cs="Times New Roman"/>
        </w:rPr>
        <w:t>[E]</w:t>
      </w:r>
    </w:p>
    <w:p w14:paraId="0C74C591" w14:textId="1B78F3A9" w:rsidR="00C72D4D" w:rsidRPr="001972F9" w:rsidRDefault="0097454B" w:rsidP="00C72D4D">
      <w:pPr>
        <w:widowControl w:val="0"/>
        <w:autoSpaceDE w:val="0"/>
        <w:autoSpaceDN w:val="0"/>
        <w:adjustRightInd w:val="0"/>
        <w:jc w:val="both"/>
        <w:rPr>
          <w:rFonts w:ascii="Times New Roman" w:hAnsi="Times New Roman" w:cs="Times New Roman"/>
        </w:rPr>
      </w:pPr>
      <w:r w:rsidRPr="001972F9">
        <w:rPr>
          <w:rFonts w:ascii="Times New Roman" w:hAnsi="Times New Roman" w:cs="Times New Roman"/>
        </w:rPr>
        <w:t>[</w:t>
      </w:r>
      <w:r w:rsidR="00C72D4D" w:rsidRPr="001972F9">
        <w:rPr>
          <w:rFonts w:ascii="Times New Roman" w:hAnsi="Times New Roman" w:cs="Times New Roman"/>
        </w:rPr>
        <w:t xml:space="preserve">La </w:t>
      </w:r>
      <w:r w:rsidR="00C72D4D" w:rsidRPr="001972F9">
        <w:rPr>
          <w:rFonts w:ascii="Times New Roman" w:hAnsi="Times New Roman" w:cs="Times New Roman"/>
          <w:b/>
          <w:bCs/>
        </w:rPr>
        <w:t>COMUNITÀ MONTANA DI _______,</w:t>
      </w:r>
      <w:r w:rsidR="00C72D4D" w:rsidRPr="001972F9">
        <w:rPr>
          <w:rFonts w:ascii="Times New Roman" w:hAnsi="Times New Roman" w:cs="Times New Roman"/>
        </w:rPr>
        <w:t xml:space="preserve"> con sede in _____, Via _____, n. ___, quale Sede Distaccata Territoriale con funzioni di riferimento operativo ai sensi dell’articolo 2 del </w:t>
      </w:r>
      <w:r w:rsidR="00AC013C">
        <w:rPr>
          <w:rFonts w:ascii="Times New Roman" w:hAnsi="Times New Roman" w:cs="Times New Roman"/>
        </w:rPr>
        <w:t>«</w:t>
      </w:r>
      <w:r w:rsidR="00C72D4D" w:rsidRPr="001972F9">
        <w:rPr>
          <w:rFonts w:ascii="Times New Roman" w:hAnsi="Times New Roman" w:cs="Times New Roman"/>
        </w:rPr>
        <w:t>Regolamento sul funzionamento della Centrale Unica di Committenza “Area Vasta Brescia”</w:t>
      </w:r>
      <w:r w:rsidR="00AC013C">
        <w:rPr>
          <w:rFonts w:ascii="Times New Roman" w:hAnsi="Times New Roman" w:cs="Times New Roman"/>
        </w:rPr>
        <w:t>»</w:t>
      </w:r>
      <w:r w:rsidR="00C72D4D" w:rsidRPr="001972F9">
        <w:rPr>
          <w:rFonts w:ascii="Times New Roman" w:hAnsi="Times New Roman" w:cs="Times New Roman"/>
        </w:rPr>
        <w:t>, nella persona del _______________, Sig. _________________</w:t>
      </w:r>
      <w:r w:rsidRPr="001972F9">
        <w:rPr>
          <w:rFonts w:ascii="Times New Roman" w:hAnsi="Times New Roman" w:cs="Times New Roman"/>
        </w:rPr>
        <w:t>]</w:t>
      </w:r>
    </w:p>
    <w:p w14:paraId="10399779" w14:textId="77777777" w:rsidR="00C72D4D" w:rsidRPr="00DE5579" w:rsidRDefault="00C72D4D" w:rsidP="00DE5579">
      <w:pPr>
        <w:widowControl w:val="0"/>
        <w:autoSpaceDE w:val="0"/>
        <w:autoSpaceDN w:val="0"/>
        <w:adjustRightInd w:val="0"/>
        <w:spacing w:before="120" w:after="120"/>
        <w:ind w:right="43"/>
        <w:jc w:val="both"/>
        <w:rPr>
          <w:rFonts w:ascii="Times New Roman" w:hAnsi="Times New Roman" w:cs="Times New Roman"/>
        </w:rPr>
      </w:pPr>
    </w:p>
    <w:p w14:paraId="40E391DB" w14:textId="52810384" w:rsidR="00442955" w:rsidRPr="00DE5579" w:rsidRDefault="005B37FA" w:rsidP="00DE5579">
      <w:pPr>
        <w:widowControl w:val="0"/>
        <w:autoSpaceDE w:val="0"/>
        <w:autoSpaceDN w:val="0"/>
        <w:adjustRightInd w:val="0"/>
        <w:spacing w:before="120" w:after="120"/>
        <w:ind w:right="43"/>
        <w:jc w:val="center"/>
        <w:rPr>
          <w:rFonts w:ascii="Times New Roman" w:hAnsi="Times New Roman" w:cs="Times New Roman"/>
        </w:rPr>
      </w:pPr>
      <w:r w:rsidRPr="00DE5579">
        <w:rPr>
          <w:rFonts w:ascii="Times New Roman" w:hAnsi="Times New Roman" w:cs="Times New Roman"/>
        </w:rPr>
        <w:t>E</w:t>
      </w:r>
    </w:p>
    <w:p w14:paraId="3A70C60E" w14:textId="77777777" w:rsidR="00096FF5" w:rsidRPr="00DE5579" w:rsidRDefault="00096FF5" w:rsidP="00DE5579">
      <w:pPr>
        <w:widowControl w:val="0"/>
        <w:autoSpaceDE w:val="0"/>
        <w:autoSpaceDN w:val="0"/>
        <w:adjustRightInd w:val="0"/>
        <w:spacing w:before="120" w:after="120"/>
        <w:ind w:right="43"/>
        <w:jc w:val="center"/>
        <w:rPr>
          <w:rFonts w:ascii="Times New Roman" w:hAnsi="Times New Roman" w:cs="Times New Roman"/>
        </w:rPr>
      </w:pPr>
    </w:p>
    <w:p w14:paraId="755F5E64" w14:textId="558040F6" w:rsidR="00F51FB6" w:rsidRPr="00DE5579" w:rsidRDefault="00F51FB6" w:rsidP="00DE5579">
      <w:pPr>
        <w:widowControl w:val="0"/>
        <w:autoSpaceDE w:val="0"/>
        <w:autoSpaceDN w:val="0"/>
        <w:adjustRightInd w:val="0"/>
        <w:spacing w:before="120" w:after="120"/>
        <w:ind w:right="43"/>
        <w:jc w:val="both"/>
        <w:rPr>
          <w:rFonts w:ascii="Times New Roman" w:hAnsi="Times New Roman" w:cs="Times New Roman"/>
        </w:rPr>
      </w:pPr>
      <w:r w:rsidRPr="00DE5579">
        <w:rPr>
          <w:rFonts w:ascii="Times New Roman" w:hAnsi="Times New Roman" w:cs="Times New Roman"/>
        </w:rPr>
        <w:t xml:space="preserve">Il </w:t>
      </w:r>
      <w:r w:rsidR="00086D1E" w:rsidRPr="00086D1E">
        <w:rPr>
          <w:rFonts w:ascii="Times New Roman" w:hAnsi="Times New Roman" w:cs="Times New Roman"/>
          <w:b/>
          <w:bCs/>
        </w:rPr>
        <w:t>COMUNE DI ______/</w:t>
      </w:r>
      <w:r w:rsidR="00C672BF" w:rsidRPr="00DE5579">
        <w:rPr>
          <w:rFonts w:ascii="Times New Roman" w:hAnsi="Times New Roman" w:cs="Times New Roman"/>
          <w:i/>
          <w:iCs/>
        </w:rPr>
        <w:t>Ente</w:t>
      </w:r>
      <w:r w:rsidR="00C672BF" w:rsidRPr="00DE5579">
        <w:rPr>
          <w:rFonts w:ascii="Times New Roman" w:hAnsi="Times New Roman" w:cs="Times New Roman"/>
        </w:rPr>
        <w:t xml:space="preserve"> </w:t>
      </w:r>
      <w:r w:rsidR="00D93C94" w:rsidRPr="00DE5579">
        <w:rPr>
          <w:rFonts w:ascii="Times New Roman" w:hAnsi="Times New Roman" w:cs="Times New Roman"/>
        </w:rPr>
        <w:t>(</w:t>
      </w:r>
      <w:r w:rsidRPr="00DE5579">
        <w:rPr>
          <w:rFonts w:ascii="Times New Roman" w:hAnsi="Times New Roman" w:cs="Times New Roman"/>
        </w:rPr>
        <w:t>di seguito denominato Comune</w:t>
      </w:r>
      <w:r w:rsidR="00C672BF" w:rsidRPr="00DE5579">
        <w:rPr>
          <w:rFonts w:ascii="Times New Roman" w:hAnsi="Times New Roman" w:cs="Times New Roman"/>
        </w:rPr>
        <w:t>/Ente aderente</w:t>
      </w:r>
      <w:r w:rsidR="00D93C94" w:rsidRPr="00DE5579">
        <w:rPr>
          <w:rFonts w:ascii="Times New Roman" w:hAnsi="Times New Roman" w:cs="Times New Roman"/>
        </w:rPr>
        <w:t>)</w:t>
      </w:r>
      <w:r w:rsidRPr="00DE5579">
        <w:rPr>
          <w:rFonts w:ascii="Times New Roman" w:hAnsi="Times New Roman" w:cs="Times New Roman"/>
        </w:rPr>
        <w:t xml:space="preserve">, con sede in </w:t>
      </w:r>
      <w:r w:rsidR="00C72D4D">
        <w:rPr>
          <w:rFonts w:ascii="Times New Roman" w:hAnsi="Times New Roman" w:cs="Times New Roman"/>
        </w:rPr>
        <w:t>____</w:t>
      </w:r>
      <w:r w:rsidR="00D93C94" w:rsidRPr="00DE5579">
        <w:rPr>
          <w:rFonts w:ascii="Times New Roman" w:hAnsi="Times New Roman" w:cs="Times New Roman"/>
        </w:rPr>
        <w:t>_</w:t>
      </w:r>
      <w:r w:rsidR="00C72D4D">
        <w:rPr>
          <w:rFonts w:ascii="Times New Roman" w:hAnsi="Times New Roman" w:cs="Times New Roman"/>
        </w:rPr>
        <w:t>____,</w:t>
      </w:r>
      <w:r w:rsidR="00C72D4D" w:rsidRPr="00C72D4D">
        <w:rPr>
          <w:rFonts w:ascii="Times New Roman" w:hAnsi="Times New Roman" w:cs="Times New Roman"/>
        </w:rPr>
        <w:t xml:space="preserve"> </w:t>
      </w:r>
      <w:r w:rsidR="00C72D4D">
        <w:rPr>
          <w:rFonts w:ascii="Times New Roman" w:hAnsi="Times New Roman" w:cs="Times New Roman"/>
        </w:rPr>
        <w:t>V</w:t>
      </w:r>
      <w:r w:rsidR="00C72D4D" w:rsidRPr="00D958E0">
        <w:rPr>
          <w:rFonts w:ascii="Times New Roman" w:hAnsi="Times New Roman" w:cs="Times New Roman"/>
        </w:rPr>
        <w:t>ia _____</w:t>
      </w:r>
      <w:r w:rsidR="00C72D4D">
        <w:rPr>
          <w:rFonts w:ascii="Times New Roman" w:hAnsi="Times New Roman" w:cs="Times New Roman"/>
        </w:rPr>
        <w:t>, n. ___</w:t>
      </w:r>
      <w:r w:rsidR="00C72D4D" w:rsidRPr="00D958E0">
        <w:rPr>
          <w:rFonts w:ascii="Times New Roman" w:hAnsi="Times New Roman" w:cs="Times New Roman"/>
        </w:rPr>
        <w:t>,</w:t>
      </w:r>
      <w:r w:rsidR="009B4DE5" w:rsidRPr="00DE5579">
        <w:rPr>
          <w:rFonts w:ascii="Times New Roman" w:hAnsi="Times New Roman" w:cs="Times New Roman"/>
        </w:rPr>
        <w:t xml:space="preserve"> </w:t>
      </w:r>
      <w:r w:rsidRPr="00DE5579">
        <w:rPr>
          <w:rFonts w:ascii="Times New Roman" w:hAnsi="Times New Roman" w:cs="Times New Roman"/>
        </w:rPr>
        <w:t xml:space="preserve">Codice Fiscale </w:t>
      </w:r>
      <w:r w:rsidR="00D93C94" w:rsidRPr="00DE5579">
        <w:rPr>
          <w:rFonts w:ascii="Times New Roman" w:hAnsi="Times New Roman" w:cs="Times New Roman"/>
        </w:rPr>
        <w:t>__________,</w:t>
      </w:r>
      <w:r w:rsidRPr="00DE5579">
        <w:rPr>
          <w:rFonts w:ascii="Times New Roman" w:hAnsi="Times New Roman" w:cs="Times New Roman"/>
        </w:rPr>
        <w:t xml:space="preserve"> nella persona del</w:t>
      </w:r>
      <w:r w:rsidR="00D93C94" w:rsidRPr="00DE5579">
        <w:rPr>
          <w:rFonts w:ascii="Times New Roman" w:hAnsi="Times New Roman" w:cs="Times New Roman"/>
        </w:rPr>
        <w:t xml:space="preserve"> ________, </w:t>
      </w:r>
      <w:r w:rsidR="00D93C94" w:rsidRPr="006110FB">
        <w:rPr>
          <w:rFonts w:ascii="Times New Roman" w:hAnsi="Times New Roman" w:cs="Times New Roman"/>
        </w:rPr>
        <w:t>Sig.</w:t>
      </w:r>
      <w:r w:rsidR="00D93C94" w:rsidRPr="00DE5579">
        <w:rPr>
          <w:rFonts w:ascii="Times New Roman" w:hAnsi="Times New Roman" w:cs="Times New Roman"/>
        </w:rPr>
        <w:t xml:space="preserve"> _______</w:t>
      </w:r>
    </w:p>
    <w:p w14:paraId="2691B071" w14:textId="77777777" w:rsidR="00DE5579" w:rsidRDefault="00DE5579" w:rsidP="00DE5579">
      <w:pPr>
        <w:widowControl w:val="0"/>
        <w:autoSpaceDE w:val="0"/>
        <w:autoSpaceDN w:val="0"/>
        <w:adjustRightInd w:val="0"/>
        <w:spacing w:before="120" w:after="120"/>
        <w:ind w:right="43"/>
        <w:jc w:val="center"/>
        <w:rPr>
          <w:rFonts w:ascii="Times New Roman" w:hAnsi="Times New Roman" w:cs="Times New Roman"/>
          <w:b/>
          <w:color w:val="000000"/>
        </w:rPr>
      </w:pPr>
    </w:p>
    <w:p w14:paraId="66B50861" w14:textId="2DD6DAB9" w:rsidR="00F51FB6" w:rsidRPr="00DE5579" w:rsidRDefault="00F51FB6" w:rsidP="00DE5579">
      <w:pPr>
        <w:widowControl w:val="0"/>
        <w:autoSpaceDE w:val="0"/>
        <w:autoSpaceDN w:val="0"/>
        <w:adjustRightInd w:val="0"/>
        <w:spacing w:before="120" w:after="120"/>
        <w:ind w:right="43"/>
        <w:jc w:val="center"/>
        <w:rPr>
          <w:rFonts w:ascii="Times New Roman" w:hAnsi="Times New Roman" w:cs="Times New Roman"/>
          <w:b/>
          <w:color w:val="000000"/>
        </w:rPr>
      </w:pPr>
      <w:r w:rsidRPr="00DE5579">
        <w:rPr>
          <w:rFonts w:ascii="Times New Roman" w:hAnsi="Times New Roman" w:cs="Times New Roman"/>
          <w:b/>
          <w:color w:val="000000"/>
        </w:rPr>
        <w:t>PREMESSO CHE</w:t>
      </w:r>
    </w:p>
    <w:p w14:paraId="4CC9C1BD" w14:textId="77777777" w:rsidR="00096FF5" w:rsidRPr="00DE5579" w:rsidRDefault="00096FF5" w:rsidP="00DE5579">
      <w:pPr>
        <w:widowControl w:val="0"/>
        <w:autoSpaceDE w:val="0"/>
        <w:autoSpaceDN w:val="0"/>
        <w:adjustRightInd w:val="0"/>
        <w:spacing w:before="120" w:after="120"/>
        <w:ind w:right="43"/>
        <w:jc w:val="center"/>
        <w:rPr>
          <w:rFonts w:ascii="Times New Roman" w:hAnsi="Times New Roman" w:cs="Times New Roman"/>
          <w:b/>
          <w:color w:val="000000"/>
        </w:rPr>
      </w:pPr>
    </w:p>
    <w:p w14:paraId="34BBD727" w14:textId="30B9380A"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l’articolo 1, comma 88, della legge n. 56/2014 prevede che la Provincia, d’intesa con i Comuni, può esercitare, fra l’altro, le funzioni di predisposizione dei documenti di gara, di stazione appaltante nonché di monitoraggio dei contratti di servizio;</w:t>
      </w:r>
    </w:p>
    <w:p w14:paraId="4B02D416" w14:textId="3CEB8C71"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Deliberazione del Consiglio Provinciale n 5 del 26/02/2015 (successivamente modificata con D.C.P. n. 29/2015), </w:t>
      </w:r>
      <w:r w:rsidR="008942B6">
        <w:rPr>
          <w:rFonts w:cs="Times New Roman"/>
        </w:rPr>
        <w:t>la P</w:t>
      </w:r>
      <w:r w:rsidRPr="00DE5579">
        <w:rPr>
          <w:rFonts w:cs="Times New Roman"/>
        </w:rPr>
        <w:t xml:space="preserve">rovincia, quale Ente con funzioni di Area Vasta, anche al fine di non disperdere le competenze acquisite in materia di contratti pubblici, ha ritenuto opportuno approvare lo schema di “Convenzione per lo svolgimento </w:t>
      </w:r>
      <w:r w:rsidR="00BF3832" w:rsidRPr="00560FAC">
        <w:rPr>
          <w:rFonts w:cs="Times New Roman"/>
        </w:rPr>
        <w:t>da parte della Provincia di Brescia</w:t>
      </w:r>
      <w:r w:rsidRPr="00DE5579">
        <w:rPr>
          <w:rFonts w:cs="Times New Roman"/>
        </w:rPr>
        <w:t xml:space="preserve"> delle funzioni di stazione appaltante” a favore dei Comuni interessati; </w:t>
      </w:r>
    </w:p>
    <w:p w14:paraId="468F2E40" w14:textId="66A29197"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Decreto del Presidente della Provincia </w:t>
      </w:r>
      <w:r w:rsidR="00656344">
        <w:rPr>
          <w:rFonts w:cs="Times New Roman"/>
        </w:rPr>
        <w:t>n</w:t>
      </w:r>
      <w:r w:rsidRPr="00DE5579">
        <w:rPr>
          <w:rFonts w:cs="Times New Roman"/>
        </w:rPr>
        <w:t>. 46 del 03/03/2015 è stato approvato lo schema di “Protocollo d’intesa per la collaborazione in materia di funzione di Centrale di Committenza/Stazione Appaltante”, sottoscritto in data 18/05/2015 da questa Provincia e le Comunità Montane della Valle Camonica, della Valle Trompia, della Valle Sabbia, del Sebino Bresciano e del Parco Alto Garda Bresciano;</w:t>
      </w:r>
    </w:p>
    <w:p w14:paraId="7DEE3A6B" w14:textId="77777777"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le Comunità Montane, avendo da tempo attivato le proprie Centrali di Committenza, hanno acquisito specifiche esperienze e conoscenze da non disperdere e che, messe a sistema con le </w:t>
      </w:r>
      <w:r w:rsidRPr="00DE5579">
        <w:rPr>
          <w:rFonts w:cs="Times New Roman"/>
        </w:rPr>
        <w:lastRenderedPageBreak/>
        <w:t>strutture ormai consolidate della Provincia di Brescia, favoriscono il processo di centralizzazione degli acquisti;</w:t>
      </w:r>
    </w:p>
    <w:p w14:paraId="37440DA9" w14:textId="038A6A35"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in questo senso, un Gruppo di Lavoro, denominato "Tavolo Tecnico di Governance" in materia di pubblici appalti, con la regia della Provincia e con il contributo dei rappresentanti delle Comunità Montane aderenti, si è impegnato nell'attuazione degli obiettivi del Protocollo sopra citato ed ha formulato uno schema di </w:t>
      </w:r>
      <w:r w:rsidR="00AC013C">
        <w:rPr>
          <w:rFonts w:cs="Times New Roman"/>
        </w:rPr>
        <w:t>«</w:t>
      </w:r>
      <w:r w:rsidRPr="00DE5579">
        <w:rPr>
          <w:rFonts w:cs="Times New Roman"/>
        </w:rPr>
        <w:t xml:space="preserve">Convenzione per la costituzione della Centrale Unica di Committenza </w:t>
      </w:r>
      <w:r w:rsidR="00D958E0" w:rsidRPr="00DE5579">
        <w:rPr>
          <w:rFonts w:cs="Times New Roman"/>
        </w:rPr>
        <w:t>“</w:t>
      </w:r>
      <w:r w:rsidRPr="00DE5579">
        <w:rPr>
          <w:rFonts w:cs="Times New Roman"/>
        </w:rPr>
        <w:t>Area Vasta Brescia</w:t>
      </w:r>
      <w:r w:rsidR="00180551">
        <w:rPr>
          <w:rFonts w:cs="Times New Roman"/>
        </w:rPr>
        <w:t>”</w:t>
      </w:r>
      <w:r w:rsidR="00AC013C">
        <w:rPr>
          <w:rFonts w:cs="Times New Roman"/>
        </w:rPr>
        <w:t>»</w:t>
      </w:r>
      <w:r w:rsidRPr="00DE5579">
        <w:rPr>
          <w:rFonts w:cs="Times New Roman"/>
        </w:rPr>
        <w:t>;</w:t>
      </w:r>
    </w:p>
    <w:p w14:paraId="48CCF0B9" w14:textId="51FC0C0E"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Deliberazione del Consiglio Provinciale n. 20 del 28/07/2016, la </w:t>
      </w:r>
      <w:r w:rsidRPr="00560FAC">
        <w:rPr>
          <w:rFonts w:cs="Times New Roman"/>
        </w:rPr>
        <w:t>Provincia</w:t>
      </w:r>
      <w:r w:rsidRPr="00DE5579">
        <w:rPr>
          <w:rFonts w:cs="Times New Roman"/>
        </w:rPr>
        <w:t xml:space="preserve">, in attuazione del citato Protocollo d’intesa, ha approvato quindi lo schema di </w:t>
      </w:r>
      <w:r w:rsidR="00AC013C">
        <w:rPr>
          <w:rFonts w:cs="Times New Roman"/>
        </w:rPr>
        <w:t>«</w:t>
      </w:r>
      <w:r w:rsidRPr="00DE5579">
        <w:rPr>
          <w:rFonts w:cs="Times New Roman"/>
        </w:rPr>
        <w:t xml:space="preserve">Convenzione per la costituzione della Centrale Unica di Committenza </w:t>
      </w:r>
      <w:r w:rsidR="00D958E0" w:rsidRPr="00DE5579">
        <w:rPr>
          <w:rFonts w:cs="Times New Roman"/>
        </w:rPr>
        <w:t>“</w:t>
      </w:r>
      <w:r w:rsidRPr="00DE5579">
        <w:rPr>
          <w:rFonts w:cs="Times New Roman"/>
        </w:rPr>
        <w:t>Area Vasta Brescia</w:t>
      </w:r>
      <w:r w:rsidR="00180551">
        <w:rPr>
          <w:rFonts w:cs="Times New Roman"/>
        </w:rPr>
        <w:t>”</w:t>
      </w:r>
      <w:r w:rsidR="00AC013C">
        <w:rPr>
          <w:rFonts w:cs="Times New Roman"/>
        </w:rPr>
        <w:t>»</w:t>
      </w:r>
      <w:r w:rsidRPr="00DE5579">
        <w:rPr>
          <w:rFonts w:cs="Times New Roman"/>
        </w:rPr>
        <w:t>;</w:t>
      </w:r>
    </w:p>
    <w:p w14:paraId="793BCB5C" w14:textId="77777777"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detta convenzione, avente una dimensione temporale di tre anni, è stata sottoscritta disgiuntamente in data 07/10/2016 da questa Provincia, in data 10/10/2016 dalle Comunità Montane del Parco Alto Garda Bresciano e del Sebino Bresciano, in data 12/10/2016 dalla Comunità Montana Valle Trompia e in data 25/10/2017 dalla Comunità Montana Valle Camonica; </w:t>
      </w:r>
    </w:p>
    <w:p w14:paraId="05F586AE" w14:textId="66CD80BE"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Deliberazione del Consiglio Provinciale n. 26 del 31/07/2017 è stato approvato lo schema di </w:t>
      </w:r>
      <w:r w:rsidR="00AC013C">
        <w:rPr>
          <w:rFonts w:cs="Times New Roman"/>
        </w:rPr>
        <w:t>«</w:t>
      </w:r>
      <w:r w:rsidRPr="00DE5579">
        <w:rPr>
          <w:rFonts w:cs="Times New Roman"/>
        </w:rPr>
        <w:t xml:space="preserve">Convenzione con i Comuni per lo svolgimento dell’attività della Centrale Unica di Committenza </w:t>
      </w:r>
      <w:r w:rsidR="00D958E0" w:rsidRPr="00DE5579">
        <w:rPr>
          <w:rFonts w:cs="Times New Roman"/>
        </w:rPr>
        <w:t>“</w:t>
      </w:r>
      <w:r w:rsidRPr="00DE5579">
        <w:rPr>
          <w:rFonts w:cs="Times New Roman"/>
        </w:rPr>
        <w:t>Area Vasta Brescia</w:t>
      </w:r>
      <w:r w:rsidR="00180551">
        <w:rPr>
          <w:rFonts w:cs="Times New Roman"/>
        </w:rPr>
        <w:t>”</w:t>
      </w:r>
      <w:r w:rsidR="00AC013C">
        <w:rPr>
          <w:rFonts w:cs="Times New Roman"/>
        </w:rPr>
        <w:t>»</w:t>
      </w:r>
      <w:r w:rsidRPr="00DE5579">
        <w:rPr>
          <w:rFonts w:cs="Times New Roman"/>
        </w:rPr>
        <w:t>;</w:t>
      </w:r>
    </w:p>
    <w:p w14:paraId="373C773C" w14:textId="27C8D520"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Deliberazione del Consiglio Provinciale n. 27 del 31/07/2017 è stato approvato il </w:t>
      </w:r>
      <w:r w:rsidR="00AC013C">
        <w:rPr>
          <w:rFonts w:cs="Times New Roman"/>
        </w:rPr>
        <w:t>«</w:t>
      </w:r>
      <w:r w:rsidRPr="00DE5579">
        <w:rPr>
          <w:rFonts w:cs="Times New Roman"/>
        </w:rPr>
        <w:t xml:space="preserve">Regolamento della Centrale Unica di Committenza </w:t>
      </w:r>
      <w:r w:rsidR="00D958E0" w:rsidRPr="00DE5579">
        <w:rPr>
          <w:rFonts w:cs="Times New Roman"/>
        </w:rPr>
        <w:t>(CUC) “</w:t>
      </w:r>
      <w:r w:rsidRPr="00DE5579">
        <w:rPr>
          <w:rFonts w:cs="Times New Roman"/>
        </w:rPr>
        <w:t>Area Vasta Brescia</w:t>
      </w:r>
      <w:r w:rsidR="00AC013C">
        <w:rPr>
          <w:rFonts w:cs="Times New Roman"/>
        </w:rPr>
        <w:t>»</w:t>
      </w:r>
      <w:r w:rsidRPr="00DE5579">
        <w:rPr>
          <w:rFonts w:cs="Times New Roman"/>
        </w:rPr>
        <w:t>”;</w:t>
      </w:r>
    </w:p>
    <w:p w14:paraId="25B71137" w14:textId="1659F3F7"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w:t>
      </w:r>
      <w:bookmarkStart w:id="1" w:name="_Hlk108446605"/>
      <w:r w:rsidRPr="00DE5579">
        <w:rPr>
          <w:rFonts w:cs="Times New Roman"/>
        </w:rPr>
        <w:t xml:space="preserve">nota del 04/03/2020 </w:t>
      </w:r>
      <w:r w:rsidR="00D958E0" w:rsidRPr="00DE5579">
        <w:rPr>
          <w:rFonts w:cs="Times New Roman"/>
        </w:rPr>
        <w:t>(</w:t>
      </w:r>
      <w:r w:rsidRPr="00DE5579">
        <w:rPr>
          <w:rFonts w:cs="Times New Roman"/>
        </w:rPr>
        <w:t>Prot. Gen. n. 35674/2020,</w:t>
      </w:r>
      <w:r w:rsidR="00D958E0" w:rsidRPr="00DE5579">
        <w:rPr>
          <w:rFonts w:cs="Times New Roman"/>
        </w:rPr>
        <w:t xml:space="preserve"> in atti),</w:t>
      </w:r>
      <w:r w:rsidRPr="00DE5579">
        <w:rPr>
          <w:rFonts w:cs="Times New Roman"/>
        </w:rPr>
        <w:t xml:space="preserve"> </w:t>
      </w:r>
      <w:bookmarkEnd w:id="1"/>
      <w:r w:rsidRPr="00DE5579">
        <w:rPr>
          <w:rFonts w:cs="Times New Roman"/>
        </w:rPr>
        <w:t xml:space="preserve">la Comunità Montana del Parco Alto Garda ha comunicato il recesso dalla </w:t>
      </w:r>
      <w:r w:rsidR="00AC013C">
        <w:rPr>
          <w:rFonts w:cs="Times New Roman"/>
        </w:rPr>
        <w:t>«</w:t>
      </w:r>
      <w:r w:rsidRPr="00DE5579">
        <w:rPr>
          <w:rFonts w:cs="Times New Roman"/>
        </w:rPr>
        <w:t xml:space="preserve">Convenzione per la costituzione della Centrale Unica di Committenza </w:t>
      </w:r>
      <w:r w:rsidR="00D958E0" w:rsidRPr="00DE5579">
        <w:rPr>
          <w:rFonts w:cs="Times New Roman"/>
        </w:rPr>
        <w:t>“</w:t>
      </w:r>
      <w:r w:rsidRPr="00DE5579">
        <w:rPr>
          <w:rFonts w:cs="Times New Roman"/>
        </w:rPr>
        <w:t>Area Vasta Brescia</w:t>
      </w:r>
      <w:r w:rsidR="00180551">
        <w:rPr>
          <w:rFonts w:cs="Times New Roman"/>
        </w:rPr>
        <w:t>”</w:t>
      </w:r>
      <w:r w:rsidR="00AC013C">
        <w:rPr>
          <w:rFonts w:cs="Times New Roman"/>
        </w:rPr>
        <w:t>»</w:t>
      </w:r>
      <w:r w:rsidRPr="00DE5579">
        <w:rPr>
          <w:rFonts w:cs="Times New Roman"/>
        </w:rPr>
        <w:t>;</w:t>
      </w:r>
    </w:p>
    <w:p w14:paraId="7B1C2B57" w14:textId="56AE6342"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Deliberazione del Consiglio Provinciale n. 39 del 14/11/2019 è stato approvato lo schema di </w:t>
      </w:r>
      <w:r w:rsidR="00AC013C">
        <w:rPr>
          <w:rFonts w:cs="Times New Roman"/>
        </w:rPr>
        <w:t>«</w:t>
      </w:r>
      <w:r w:rsidRPr="00DE5579">
        <w:rPr>
          <w:rFonts w:cs="Times New Roman"/>
        </w:rPr>
        <w:t>Convenzione per la prosecuzione delle attività della Centrale Unica di Committenza “Area Vasta Brescia”</w:t>
      </w:r>
      <w:r w:rsidR="00AC013C">
        <w:rPr>
          <w:rFonts w:cs="Times New Roman"/>
        </w:rPr>
        <w:t>»</w:t>
      </w:r>
      <w:r w:rsidRPr="00DE5579">
        <w:rPr>
          <w:rFonts w:cs="Times New Roman"/>
        </w:rPr>
        <w:t>, sottoscritta da questa Provincia e la Comunità Montana della Valle Camonica, la Comunità Montana della Valle Trompia e la Comunità Montana del Sebino Bresciano e vigente fino al 31/12/2022;</w:t>
      </w:r>
    </w:p>
    <w:p w14:paraId="02B7A9F0" w14:textId="6052E4F6"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con la Deliberazione del Consiglio Provinciale n.</w:t>
      </w:r>
      <w:r w:rsidR="00D608B9" w:rsidRPr="00DE5579">
        <w:rPr>
          <w:rFonts w:cs="Times New Roman"/>
        </w:rPr>
        <w:t xml:space="preserve"> 31</w:t>
      </w:r>
      <w:r w:rsidRPr="00DE5579">
        <w:rPr>
          <w:rFonts w:cs="Times New Roman"/>
        </w:rPr>
        <w:t xml:space="preserve"> del </w:t>
      </w:r>
      <w:r w:rsidR="00D608B9" w:rsidRPr="00DE5579">
        <w:rPr>
          <w:rFonts w:cs="Times New Roman"/>
        </w:rPr>
        <w:t>28/07/2022</w:t>
      </w:r>
      <w:r w:rsidRPr="00DE5579">
        <w:rPr>
          <w:rFonts w:cs="Times New Roman"/>
        </w:rPr>
        <w:t xml:space="preserve">, la Provincia di Brescia ha approvato </w:t>
      </w:r>
      <w:r w:rsidR="00D958E0" w:rsidRPr="00DE5579">
        <w:rPr>
          <w:rFonts w:cs="Times New Roman"/>
        </w:rPr>
        <w:t>l</w:t>
      </w:r>
      <w:r w:rsidRPr="00DE5579">
        <w:rPr>
          <w:rFonts w:cs="Times New Roman"/>
        </w:rPr>
        <w:t xml:space="preserve">o schema di </w:t>
      </w:r>
      <w:r w:rsidR="00AC013C">
        <w:rPr>
          <w:rFonts w:cs="Times New Roman"/>
        </w:rPr>
        <w:t>«</w:t>
      </w:r>
      <w:r w:rsidRPr="00DE5579">
        <w:rPr>
          <w:rFonts w:cs="Times New Roman"/>
        </w:rPr>
        <w:t>Convenzione per la prosecuzione delle attività della Centrale Unica di Committenza “Area Vasta Brescia”</w:t>
      </w:r>
      <w:r w:rsidR="00D958E0" w:rsidRPr="00DE5579">
        <w:rPr>
          <w:rFonts w:cs="Times New Roman"/>
        </w:rPr>
        <w:t xml:space="preserve">, </w:t>
      </w:r>
      <w:r w:rsidRPr="00DE5579">
        <w:rPr>
          <w:rFonts w:cs="Times New Roman"/>
        </w:rPr>
        <w:t>2023-2032</w:t>
      </w:r>
      <w:r w:rsidR="00AC013C">
        <w:rPr>
          <w:rFonts w:cs="Times New Roman"/>
        </w:rPr>
        <w:t>»</w:t>
      </w:r>
      <w:r w:rsidRPr="00DE5579">
        <w:rPr>
          <w:rFonts w:cs="Times New Roman"/>
        </w:rPr>
        <w:t xml:space="preserve"> e </w:t>
      </w:r>
      <w:r w:rsidR="00D958E0" w:rsidRPr="00DE5579">
        <w:rPr>
          <w:rFonts w:cs="Times New Roman"/>
        </w:rPr>
        <w:t>l</w:t>
      </w:r>
      <w:r w:rsidRPr="00DE5579">
        <w:rPr>
          <w:rFonts w:cs="Times New Roman"/>
        </w:rPr>
        <w:t xml:space="preserve">o schema di </w:t>
      </w:r>
      <w:r w:rsidR="00AC013C">
        <w:rPr>
          <w:rFonts w:cs="Times New Roman"/>
        </w:rPr>
        <w:t>«</w:t>
      </w:r>
      <w:r w:rsidRPr="00DE5579">
        <w:rPr>
          <w:rFonts w:cs="Times New Roman"/>
        </w:rPr>
        <w:t>Convenzione con i Comuni per lo svolgimento dell’attività della Centrale Unica di Committenza “Area Vasta Brescia”, scadenza 31/12/2027</w:t>
      </w:r>
      <w:r w:rsidR="00AC013C">
        <w:rPr>
          <w:rFonts w:cs="Times New Roman"/>
        </w:rPr>
        <w:t>»</w:t>
      </w:r>
      <w:r w:rsidRPr="00DE5579">
        <w:rPr>
          <w:rFonts w:cs="Times New Roman"/>
        </w:rPr>
        <w:t>;</w:t>
      </w:r>
    </w:p>
    <w:p w14:paraId="5AFEFD14" w14:textId="330FB28A" w:rsidR="00D6092E" w:rsidRPr="00DE5579" w:rsidRDefault="00D6092E" w:rsidP="00572907">
      <w:pPr>
        <w:pStyle w:val="Standard"/>
        <w:numPr>
          <w:ilvl w:val="0"/>
          <w:numId w:val="2"/>
        </w:numPr>
        <w:spacing w:before="120" w:after="120"/>
        <w:ind w:right="43"/>
        <w:jc w:val="both"/>
        <w:rPr>
          <w:rFonts w:cs="Times New Roman"/>
        </w:rPr>
      </w:pPr>
      <w:r w:rsidRPr="00576640">
        <w:rPr>
          <w:rFonts w:cs="Times New Roman"/>
        </w:rPr>
        <w:t xml:space="preserve">con le Deliberazioni </w:t>
      </w:r>
      <w:r w:rsidR="00576640" w:rsidRPr="007B0F25">
        <w:rPr>
          <w:rFonts w:cs="Times New Roman"/>
        </w:rPr>
        <w:t>n. 36 del 19/12/2022</w:t>
      </w:r>
      <w:r w:rsidR="00576640">
        <w:rPr>
          <w:rFonts w:cs="Times New Roman"/>
        </w:rPr>
        <w:t xml:space="preserve">, </w:t>
      </w:r>
      <w:r w:rsidRPr="00576640">
        <w:rPr>
          <w:rFonts w:cs="Times New Roman"/>
        </w:rPr>
        <w:t xml:space="preserve">n. </w:t>
      </w:r>
      <w:r w:rsidR="00057127" w:rsidRPr="00576640">
        <w:rPr>
          <w:rFonts w:cs="Times New Roman"/>
        </w:rPr>
        <w:t>29</w:t>
      </w:r>
      <w:r w:rsidRPr="00576640">
        <w:rPr>
          <w:rFonts w:cs="Times New Roman"/>
        </w:rPr>
        <w:t xml:space="preserve"> del </w:t>
      </w:r>
      <w:r w:rsidR="00057127" w:rsidRPr="00576640">
        <w:rPr>
          <w:rFonts w:cs="Times New Roman"/>
        </w:rPr>
        <w:t>29/09/2022</w:t>
      </w:r>
      <w:r w:rsidRPr="00576640">
        <w:rPr>
          <w:rFonts w:cs="Times New Roman"/>
        </w:rPr>
        <w:t xml:space="preserve"> e n. </w:t>
      </w:r>
      <w:r w:rsidR="002A63A2" w:rsidRPr="00576640">
        <w:rPr>
          <w:rFonts w:cs="Times New Roman"/>
        </w:rPr>
        <w:t>15</w:t>
      </w:r>
      <w:r w:rsidRPr="00576640">
        <w:rPr>
          <w:rFonts w:cs="Times New Roman"/>
        </w:rPr>
        <w:t xml:space="preserve"> del </w:t>
      </w:r>
      <w:r w:rsidR="002A63A2" w:rsidRPr="00576640">
        <w:rPr>
          <w:rFonts w:cs="Times New Roman"/>
        </w:rPr>
        <w:t>30/11/202</w:t>
      </w:r>
      <w:r w:rsidR="00DA6CE5">
        <w:rPr>
          <w:rFonts w:cs="Times New Roman"/>
        </w:rPr>
        <w:t>2</w:t>
      </w:r>
      <w:r w:rsidRPr="00576640">
        <w:rPr>
          <w:rFonts w:cs="Times New Roman"/>
        </w:rPr>
        <w:t>,</w:t>
      </w:r>
      <w:r w:rsidRPr="00DE5579">
        <w:rPr>
          <w:rFonts w:cs="Times New Roman"/>
        </w:rPr>
        <w:t xml:space="preserve"> le Assemblee dei Sindaci rispettivamente della Comunità Montana della Valle Camonica, della Comunità Montana della Valle Trompia e della Comunità Montana del Sebino Bresciano hanno approvato lo schema di </w:t>
      </w:r>
      <w:r w:rsidR="00AC013C">
        <w:rPr>
          <w:rFonts w:cs="Times New Roman"/>
        </w:rPr>
        <w:t>«</w:t>
      </w:r>
      <w:r w:rsidRPr="00DE5579">
        <w:rPr>
          <w:rFonts w:cs="Times New Roman"/>
        </w:rPr>
        <w:t>Convenzione per la prosecuzione delle attività della Centrale Unica di Committenza “Area Vasta Brescia”</w:t>
      </w:r>
      <w:r w:rsidR="00D958E0" w:rsidRPr="00DE5579">
        <w:rPr>
          <w:rFonts w:cs="Times New Roman"/>
        </w:rPr>
        <w:t xml:space="preserve">, </w:t>
      </w:r>
      <w:r w:rsidRPr="00DE5579">
        <w:rPr>
          <w:rFonts w:cs="Times New Roman"/>
        </w:rPr>
        <w:t>2023-2032</w:t>
      </w:r>
      <w:r w:rsidR="00AC013C">
        <w:rPr>
          <w:rFonts w:cs="Times New Roman"/>
        </w:rPr>
        <w:t>»</w:t>
      </w:r>
      <w:r w:rsidRPr="00DE5579">
        <w:rPr>
          <w:rFonts w:cs="Times New Roman"/>
        </w:rPr>
        <w:t xml:space="preserve"> e</w:t>
      </w:r>
      <w:r w:rsidR="00D958E0" w:rsidRPr="00DE5579">
        <w:rPr>
          <w:rFonts w:cs="Times New Roman"/>
        </w:rPr>
        <w:t xml:space="preserve"> l</w:t>
      </w:r>
      <w:r w:rsidRPr="00DE5579">
        <w:rPr>
          <w:rFonts w:cs="Times New Roman"/>
        </w:rPr>
        <w:t>o schema di</w:t>
      </w:r>
      <w:r w:rsidR="00AC013C">
        <w:rPr>
          <w:rFonts w:cs="Times New Roman"/>
        </w:rPr>
        <w:t xml:space="preserve"> «</w:t>
      </w:r>
      <w:r w:rsidRPr="00DE5579">
        <w:rPr>
          <w:rFonts w:cs="Times New Roman"/>
        </w:rPr>
        <w:t>Convenzione con i Comuni per lo svolgimento dell’attività della Centrale Unica di Committenza “Area Vasta Brescia”, scadenza 31/12/2027</w:t>
      </w:r>
      <w:r w:rsidR="00AC013C">
        <w:rPr>
          <w:rFonts w:cs="Times New Roman"/>
        </w:rPr>
        <w:t>»</w:t>
      </w:r>
      <w:r w:rsidRPr="00DE5579">
        <w:rPr>
          <w:rFonts w:cs="Times New Roman"/>
        </w:rPr>
        <w:t>;</w:t>
      </w:r>
    </w:p>
    <w:p w14:paraId="033FDE82" w14:textId="02FB8B7B" w:rsidR="00D6092E" w:rsidRPr="00DE5579" w:rsidRDefault="00D6092E" w:rsidP="00572907">
      <w:pPr>
        <w:pStyle w:val="Standard"/>
        <w:numPr>
          <w:ilvl w:val="0"/>
          <w:numId w:val="2"/>
        </w:numPr>
        <w:spacing w:before="120" w:after="120"/>
        <w:ind w:right="43"/>
        <w:jc w:val="both"/>
        <w:rPr>
          <w:rFonts w:cs="Times New Roman"/>
        </w:rPr>
      </w:pPr>
      <w:r w:rsidRPr="00DE5579">
        <w:rPr>
          <w:rFonts w:cs="Times New Roman"/>
        </w:rPr>
        <w:t xml:space="preserve">con decreto n. </w:t>
      </w:r>
      <w:r w:rsidR="00D608B9" w:rsidRPr="00DE5579">
        <w:rPr>
          <w:rFonts w:cs="Times New Roman"/>
        </w:rPr>
        <w:t>186</w:t>
      </w:r>
      <w:r w:rsidRPr="00DE5579">
        <w:rPr>
          <w:rFonts w:cs="Times New Roman"/>
        </w:rPr>
        <w:t xml:space="preserve"> del </w:t>
      </w:r>
      <w:r w:rsidR="00D608B9" w:rsidRPr="00DE5579">
        <w:rPr>
          <w:rFonts w:cs="Times New Roman"/>
        </w:rPr>
        <w:t>19/07/2022</w:t>
      </w:r>
      <w:r w:rsidRPr="00DE5579">
        <w:rPr>
          <w:rFonts w:cs="Times New Roman"/>
        </w:rPr>
        <w:t xml:space="preserve">, il Presidente della Provincia di Brescia ha approvato il </w:t>
      </w:r>
      <w:r w:rsidR="00AC013C">
        <w:rPr>
          <w:rFonts w:cs="Times New Roman"/>
        </w:rPr>
        <w:t>«</w:t>
      </w:r>
      <w:r w:rsidRPr="00DE5579">
        <w:rPr>
          <w:rFonts w:cs="Times New Roman"/>
        </w:rPr>
        <w:t xml:space="preserve">Regolamento </w:t>
      </w:r>
      <w:r w:rsidR="003D3341" w:rsidRPr="00DE5579">
        <w:rPr>
          <w:rFonts w:cs="Times New Roman"/>
        </w:rPr>
        <w:t xml:space="preserve">di organizzazione </w:t>
      </w:r>
      <w:r w:rsidR="00D958E0" w:rsidRPr="00DE5579">
        <w:rPr>
          <w:rFonts w:cs="Times New Roman"/>
        </w:rPr>
        <w:t>su</w:t>
      </w:r>
      <w:r w:rsidRPr="00DE5579">
        <w:rPr>
          <w:rFonts w:cs="Times New Roman"/>
        </w:rPr>
        <w:t xml:space="preserve">l funzionamento della Centrale Unica di Committenza </w:t>
      </w:r>
      <w:r w:rsidRPr="00DE5579">
        <w:rPr>
          <w:rFonts w:cs="Times New Roman"/>
        </w:rPr>
        <w:lastRenderedPageBreak/>
        <w:t>“Area Vasta Brescia”</w:t>
      </w:r>
      <w:r w:rsidR="00AC013C">
        <w:rPr>
          <w:rFonts w:cs="Times New Roman"/>
        </w:rPr>
        <w:t>»</w:t>
      </w:r>
      <w:r w:rsidRPr="00DE5579">
        <w:rPr>
          <w:rFonts w:cs="Times New Roman"/>
        </w:rPr>
        <w:t>, vigente dal 01/01/2023;</w:t>
      </w:r>
    </w:p>
    <w:p w14:paraId="024D9A01" w14:textId="483484EC" w:rsidR="00D6092E" w:rsidRDefault="00576640" w:rsidP="00572907">
      <w:pPr>
        <w:pStyle w:val="Standard"/>
        <w:numPr>
          <w:ilvl w:val="0"/>
          <w:numId w:val="2"/>
        </w:numPr>
        <w:spacing w:before="120" w:after="120"/>
        <w:ind w:right="43"/>
        <w:jc w:val="both"/>
        <w:rPr>
          <w:rFonts w:cs="Times New Roman"/>
        </w:rPr>
      </w:pPr>
      <w:r w:rsidRPr="007B0F25">
        <w:rPr>
          <w:rFonts w:cs="Times New Roman"/>
        </w:rPr>
        <w:t xml:space="preserve">con le medesime deliberazioni n. 36 del 19/12/2022, n. 29 del 29/09/2022 e n. 15 del 30/11/2022, le Assemblee dei Sindaci </w:t>
      </w:r>
      <w:r w:rsidR="00D6092E" w:rsidRPr="00DE5579">
        <w:rPr>
          <w:rFonts w:cs="Times New Roman"/>
        </w:rPr>
        <w:t xml:space="preserve">rispettivamente della Comunità Montana della Valle Camonica, della Comunità Montana della Valle Trompia e della Comunità Montana del Sebino Bresciano hanno approvato il </w:t>
      </w:r>
      <w:r w:rsidR="00AC013C">
        <w:rPr>
          <w:rFonts w:cs="Times New Roman"/>
        </w:rPr>
        <w:t>«</w:t>
      </w:r>
      <w:r w:rsidR="00D6092E" w:rsidRPr="00DE5579">
        <w:rPr>
          <w:rFonts w:cs="Times New Roman"/>
        </w:rPr>
        <w:t xml:space="preserve">Regolamento </w:t>
      </w:r>
      <w:r w:rsidR="003D3341" w:rsidRPr="00DE5579">
        <w:rPr>
          <w:rFonts w:cs="Times New Roman"/>
        </w:rPr>
        <w:t xml:space="preserve">di organizzazione </w:t>
      </w:r>
      <w:r w:rsidR="00D958E0" w:rsidRPr="00DE5579">
        <w:rPr>
          <w:rFonts w:cs="Times New Roman"/>
        </w:rPr>
        <w:t>su</w:t>
      </w:r>
      <w:r w:rsidR="00D6092E" w:rsidRPr="00DE5579">
        <w:rPr>
          <w:rFonts w:cs="Times New Roman"/>
        </w:rPr>
        <w:t>l funzionamento della Centrale Unica di Committenza “Area Vasta Brescia</w:t>
      </w:r>
      <w:r w:rsidR="00AC013C">
        <w:rPr>
          <w:rFonts w:cs="Times New Roman"/>
        </w:rPr>
        <w:t>»</w:t>
      </w:r>
      <w:r w:rsidR="00D6092E" w:rsidRPr="00DE5579">
        <w:rPr>
          <w:rFonts w:cs="Times New Roman"/>
        </w:rPr>
        <w:t>, vigente dal 01/01/2023;</w:t>
      </w:r>
    </w:p>
    <w:p w14:paraId="289244DC" w14:textId="26A09417" w:rsidR="00E417F6" w:rsidRPr="001972F9" w:rsidRDefault="00E417F6" w:rsidP="00B53B8F">
      <w:pPr>
        <w:pStyle w:val="Standard"/>
        <w:numPr>
          <w:ilvl w:val="0"/>
          <w:numId w:val="2"/>
        </w:numPr>
        <w:spacing w:before="120" w:after="120"/>
        <w:ind w:right="43"/>
        <w:jc w:val="both"/>
        <w:rPr>
          <w:rFonts w:cs="Times New Roman"/>
        </w:rPr>
      </w:pPr>
      <w:r w:rsidRPr="001972F9">
        <w:rPr>
          <w:rFonts w:cs="Times New Roman"/>
        </w:rPr>
        <w:t>con Deliberazione</w:t>
      </w:r>
      <w:r w:rsidR="00BF4F90" w:rsidRPr="001972F9">
        <w:rPr>
          <w:rFonts w:cs="Times New Roman"/>
        </w:rPr>
        <w:t xml:space="preserve"> del Consiglio Provinciale n. 47 dell’11/12/2023, è stato approvato lo schema di </w:t>
      </w:r>
      <w:r w:rsidR="00AC013C">
        <w:rPr>
          <w:rFonts w:cs="Times New Roman"/>
        </w:rPr>
        <w:t>«</w:t>
      </w:r>
      <w:r w:rsidR="00F35667" w:rsidRPr="001972F9">
        <w:rPr>
          <w:rFonts w:cs="Times New Roman"/>
        </w:rPr>
        <w:t>Convenzione tra la Provincia di Brescia e la Comunità Montana Parco Alto Garda Bresciano per lo svolgimento delle funzioni di espletamento delle procedure di gara per l’affidamento di contratti pubblici nell’ambito delle attività della Centrale Unica di Com</w:t>
      </w:r>
      <w:r w:rsidR="00BF3832" w:rsidRPr="001972F9">
        <w:rPr>
          <w:rFonts w:cs="Times New Roman"/>
        </w:rPr>
        <w:t>m</w:t>
      </w:r>
      <w:r w:rsidR="00F35667" w:rsidRPr="001972F9">
        <w:rPr>
          <w:rFonts w:cs="Times New Roman"/>
        </w:rPr>
        <w:t xml:space="preserve">ittenza </w:t>
      </w:r>
      <w:r w:rsidR="00567139" w:rsidRPr="001972F9">
        <w:rPr>
          <w:rFonts w:cs="Times New Roman"/>
        </w:rPr>
        <w:t>“</w:t>
      </w:r>
      <w:r w:rsidR="00F35667" w:rsidRPr="001972F9">
        <w:rPr>
          <w:rFonts w:cs="Times New Roman"/>
        </w:rPr>
        <w:t>Area Vasta Brescia</w:t>
      </w:r>
      <w:r w:rsidR="00567139" w:rsidRPr="001972F9">
        <w:rPr>
          <w:rFonts w:cs="Times New Roman"/>
        </w:rPr>
        <w:t>”, 2024-2032</w:t>
      </w:r>
      <w:r w:rsidR="00AC013C">
        <w:rPr>
          <w:rFonts w:cs="Times New Roman"/>
        </w:rPr>
        <w:t>»</w:t>
      </w:r>
      <w:r w:rsidR="00567139" w:rsidRPr="001972F9">
        <w:rPr>
          <w:rFonts w:cs="Times New Roman"/>
        </w:rPr>
        <w:t xml:space="preserve">, ai sensi dell’articolo 30 del </w:t>
      </w:r>
      <w:proofErr w:type="spellStart"/>
      <w:r w:rsidR="00567139" w:rsidRPr="001972F9">
        <w:rPr>
          <w:rFonts w:cs="Times New Roman"/>
        </w:rPr>
        <w:t>D.Lgs.</w:t>
      </w:r>
      <w:proofErr w:type="spellEnd"/>
      <w:r w:rsidR="00567139" w:rsidRPr="001972F9">
        <w:rPr>
          <w:rFonts w:cs="Times New Roman"/>
        </w:rPr>
        <w:t xml:space="preserve"> n. 267 del 18 agosto 2000, sottoscritta in data 15/01/2024</w:t>
      </w:r>
      <w:r w:rsidR="00F35667" w:rsidRPr="001972F9">
        <w:rPr>
          <w:rFonts w:cs="Times New Roman"/>
        </w:rPr>
        <w:t>;</w:t>
      </w:r>
    </w:p>
    <w:p w14:paraId="1623E3EE" w14:textId="163BB6B3" w:rsidR="00567139" w:rsidRPr="001972F9" w:rsidRDefault="005073B8" w:rsidP="00B53B8F">
      <w:pPr>
        <w:pStyle w:val="Standard"/>
        <w:numPr>
          <w:ilvl w:val="0"/>
          <w:numId w:val="2"/>
        </w:numPr>
        <w:spacing w:before="120" w:after="120"/>
        <w:ind w:right="43"/>
        <w:jc w:val="both"/>
        <w:rPr>
          <w:rFonts w:cs="Times New Roman"/>
        </w:rPr>
      </w:pPr>
      <w:r w:rsidRPr="001972F9">
        <w:rPr>
          <w:rFonts w:cs="Times New Roman"/>
        </w:rPr>
        <w:t>con nota dell’08/10/2024 (Prot. Gen. N. 00179424, in atti), la Comunità Montana di Valle Camonica ha comunicato il recesso dalla Convenzione sottoscritta in data 21/12/2022 e relativa alla prosecuzione delle attività della Centrale Unica di Committenza “Area Vasta Brescia”</w:t>
      </w:r>
      <w:r w:rsidR="00322DAA" w:rsidRPr="001972F9">
        <w:rPr>
          <w:rFonts w:cs="Times New Roman"/>
        </w:rPr>
        <w:t xml:space="preserve"> 2023-2032, a far data dal 01/01/2025;</w:t>
      </w:r>
    </w:p>
    <w:p w14:paraId="4953312F" w14:textId="34DEAC65" w:rsidR="00B53B8F" w:rsidRPr="001972F9" w:rsidRDefault="00B53B8F" w:rsidP="00B53B8F">
      <w:pPr>
        <w:pStyle w:val="Standard"/>
        <w:numPr>
          <w:ilvl w:val="0"/>
          <w:numId w:val="2"/>
        </w:numPr>
        <w:spacing w:before="120" w:after="120"/>
        <w:ind w:right="43"/>
        <w:jc w:val="both"/>
        <w:rPr>
          <w:rFonts w:cs="Times New Roman"/>
        </w:rPr>
      </w:pPr>
      <w:r w:rsidRPr="001972F9">
        <w:rPr>
          <w:rFonts w:cs="Times New Roman"/>
        </w:rPr>
        <w:t xml:space="preserve">con deliberazione del Consiglio </w:t>
      </w:r>
      <w:proofErr w:type="spellStart"/>
      <w:r w:rsidRPr="001972F9">
        <w:rPr>
          <w:rFonts w:cs="Times New Roman"/>
        </w:rPr>
        <w:t>Prov.le</w:t>
      </w:r>
      <w:proofErr w:type="spellEnd"/>
      <w:r w:rsidRPr="001972F9">
        <w:rPr>
          <w:rFonts w:cs="Times New Roman"/>
        </w:rPr>
        <w:t xml:space="preserve"> n. ____ del _____, la Provincia di Brescia ha </w:t>
      </w:r>
      <w:r w:rsidR="00EB4361">
        <w:rPr>
          <w:rFonts w:cs="Times New Roman"/>
        </w:rPr>
        <w:t xml:space="preserve">approvato il nuovo </w:t>
      </w:r>
      <w:r w:rsidRPr="001972F9">
        <w:rPr>
          <w:rFonts w:cs="Times New Roman"/>
        </w:rPr>
        <w:t xml:space="preserve">schema di </w:t>
      </w:r>
      <w:r w:rsidR="00AC013C">
        <w:rPr>
          <w:rFonts w:cs="Times New Roman"/>
        </w:rPr>
        <w:t>«</w:t>
      </w:r>
      <w:r w:rsidRPr="001972F9">
        <w:rPr>
          <w:rFonts w:cs="Times New Roman"/>
        </w:rPr>
        <w:t>Convenzione con i Comuni per lo svolgimento dell’attività della Centrale Unica di Committenza “Area Vasta Brescia”, scadenza 31/12/2027</w:t>
      </w:r>
      <w:r w:rsidR="00AC013C">
        <w:rPr>
          <w:rFonts w:cs="Times New Roman"/>
        </w:rPr>
        <w:t>»</w:t>
      </w:r>
      <w:r w:rsidRPr="001972F9">
        <w:rPr>
          <w:rFonts w:cs="Times New Roman"/>
        </w:rPr>
        <w:t xml:space="preserve"> alla luce dell’entrata in vigore del nuovo Codice dei Contratti</w:t>
      </w:r>
      <w:r w:rsidR="00EB4361">
        <w:rPr>
          <w:rFonts w:cs="Times New Roman"/>
        </w:rPr>
        <w:t>,</w:t>
      </w:r>
      <w:r w:rsidRPr="001972F9">
        <w:rPr>
          <w:rFonts w:cs="Times New Roman"/>
        </w:rPr>
        <w:t xml:space="preserve"> </w:t>
      </w:r>
      <w:r w:rsidR="00A514C0" w:rsidRPr="001972F9">
        <w:rPr>
          <w:rFonts w:cs="Times New Roman"/>
        </w:rPr>
        <w:t>novellato dal</w:t>
      </w:r>
      <w:r w:rsidR="001877AC" w:rsidRPr="001972F9">
        <w:rPr>
          <w:rFonts w:cs="Times New Roman"/>
        </w:rPr>
        <w:t xml:space="preserve"> </w:t>
      </w:r>
      <w:proofErr w:type="spellStart"/>
      <w:r w:rsidR="001877AC" w:rsidRPr="001972F9">
        <w:rPr>
          <w:rFonts w:cs="Times New Roman"/>
        </w:rPr>
        <w:t>D.Lgs.</w:t>
      </w:r>
      <w:proofErr w:type="spellEnd"/>
      <w:r w:rsidR="001877AC" w:rsidRPr="001972F9">
        <w:rPr>
          <w:rFonts w:cs="Times New Roman"/>
        </w:rPr>
        <w:t xml:space="preserve"> 31</w:t>
      </w:r>
      <w:r w:rsidR="007D6248" w:rsidRPr="001972F9">
        <w:rPr>
          <w:rFonts w:cs="Times New Roman"/>
        </w:rPr>
        <w:t>/</w:t>
      </w:r>
      <w:r w:rsidR="001877AC" w:rsidRPr="001972F9">
        <w:rPr>
          <w:rFonts w:cs="Times New Roman"/>
        </w:rPr>
        <w:t>12</w:t>
      </w:r>
      <w:r w:rsidR="007D6248" w:rsidRPr="001972F9">
        <w:rPr>
          <w:rFonts w:cs="Times New Roman"/>
        </w:rPr>
        <w:t>/</w:t>
      </w:r>
      <w:r w:rsidR="001877AC" w:rsidRPr="001972F9">
        <w:rPr>
          <w:rFonts w:cs="Times New Roman"/>
        </w:rPr>
        <w:t>2024</w:t>
      </w:r>
      <w:r w:rsidR="007D6248" w:rsidRPr="001972F9">
        <w:rPr>
          <w:rFonts w:cs="Times New Roman"/>
        </w:rPr>
        <w:t xml:space="preserve">, n. 209, </w:t>
      </w:r>
      <w:r w:rsidR="001877AC" w:rsidRPr="001972F9">
        <w:rPr>
          <w:rFonts w:cs="Times New Roman"/>
        </w:rPr>
        <w:t xml:space="preserve">recante </w:t>
      </w:r>
      <w:r w:rsidR="00AC013C">
        <w:rPr>
          <w:rFonts w:cs="Times New Roman"/>
        </w:rPr>
        <w:t>«</w:t>
      </w:r>
      <w:r w:rsidR="007D6248" w:rsidRPr="001972F9">
        <w:rPr>
          <w:rFonts w:cs="Times New Roman"/>
        </w:rPr>
        <w:t>Disposizioni integrative e correttive al codice dei contratti pubblici, di cui al decreto legislativo 31 marzo 2023, n. 36</w:t>
      </w:r>
      <w:r w:rsidR="00AC013C">
        <w:rPr>
          <w:rFonts w:cs="Times New Roman"/>
        </w:rPr>
        <w:t>»</w:t>
      </w:r>
      <w:r w:rsidR="00EB4361">
        <w:rPr>
          <w:rFonts w:cs="Times New Roman"/>
        </w:rPr>
        <w:t xml:space="preserve"> nonché delle recenti deliberazioni dell’ANAC </w:t>
      </w:r>
      <w:r w:rsidR="00EB4361">
        <w:rPr>
          <w:rFonts w:ascii="Book Antiqua" w:hAnsi="Book Antiqua"/>
          <w:color w:val="000000"/>
        </w:rPr>
        <w:t xml:space="preserve">che hanno </w:t>
      </w:r>
      <w:r w:rsidR="00EB4361" w:rsidRPr="00EB4361">
        <w:rPr>
          <w:rFonts w:cs="Times New Roman"/>
        </w:rPr>
        <w:t>compresso la competenza dei Comuni (non qualificati alla fase di progettazione e affidamento) nello svolgimento dei procedimenti di gara, escludendo la possibilità per gli stessi di adottare il provvedimento di aggiudicazione;</w:t>
      </w:r>
    </w:p>
    <w:p w14:paraId="39D50398" w14:textId="5BB12F81" w:rsidR="00BB3DDA" w:rsidRPr="001972F9" w:rsidRDefault="00BB3DDA" w:rsidP="00BB3DDA">
      <w:pPr>
        <w:pStyle w:val="Standard"/>
        <w:numPr>
          <w:ilvl w:val="0"/>
          <w:numId w:val="2"/>
        </w:numPr>
        <w:spacing w:before="120" w:after="120"/>
        <w:ind w:right="43"/>
        <w:jc w:val="both"/>
        <w:rPr>
          <w:rFonts w:cs="Times New Roman"/>
        </w:rPr>
      </w:pPr>
      <w:r w:rsidRPr="001972F9">
        <w:rPr>
          <w:rFonts w:cs="Times New Roman"/>
        </w:rPr>
        <w:t xml:space="preserve">con decreto n. ___ del _____, il Presidente della Provincia di Brescia ha approvato l’aggiornamento del </w:t>
      </w:r>
      <w:r w:rsidR="00AC013C">
        <w:rPr>
          <w:rFonts w:cs="Times New Roman"/>
        </w:rPr>
        <w:t>«</w:t>
      </w:r>
      <w:r w:rsidRPr="001972F9">
        <w:rPr>
          <w:rFonts w:cs="Times New Roman"/>
        </w:rPr>
        <w:t>Regolamento di organizzazione sul funzionamento della Centrale Unica di Committenza “Area Vasta Brescia”</w:t>
      </w:r>
      <w:r w:rsidR="00AC013C">
        <w:rPr>
          <w:rFonts w:cs="Times New Roman"/>
        </w:rPr>
        <w:t>»</w:t>
      </w:r>
      <w:r w:rsidR="00B51930" w:rsidRPr="001972F9">
        <w:rPr>
          <w:rFonts w:cs="Times New Roman"/>
        </w:rPr>
        <w:t>, approvato con D.P. n. 186/2022</w:t>
      </w:r>
      <w:r w:rsidRPr="001972F9">
        <w:rPr>
          <w:rFonts w:cs="Times New Roman"/>
        </w:rPr>
        <w:t>;</w:t>
      </w:r>
    </w:p>
    <w:p w14:paraId="163719B4" w14:textId="5652F3DE" w:rsidR="00DA6CE5" w:rsidRPr="00EB4361" w:rsidRDefault="00DA6CE5" w:rsidP="00DA6CE5">
      <w:pPr>
        <w:pStyle w:val="Standard"/>
        <w:numPr>
          <w:ilvl w:val="0"/>
          <w:numId w:val="2"/>
        </w:numPr>
        <w:spacing w:before="120" w:after="120"/>
        <w:ind w:right="43"/>
        <w:jc w:val="both"/>
        <w:rPr>
          <w:rFonts w:cs="Times New Roman"/>
        </w:rPr>
      </w:pPr>
      <w:r w:rsidRPr="001972F9">
        <w:rPr>
          <w:rFonts w:cs="Times New Roman"/>
        </w:rPr>
        <w:t xml:space="preserve">con le </w:t>
      </w:r>
      <w:r w:rsidR="00A606DF">
        <w:rPr>
          <w:rFonts w:cs="Times New Roman"/>
        </w:rPr>
        <w:t>d</w:t>
      </w:r>
      <w:r w:rsidRPr="001972F9">
        <w:rPr>
          <w:rFonts w:cs="Times New Roman"/>
        </w:rPr>
        <w:t xml:space="preserve">eliberazioni n. __ del ______, n. ___ del _____ e n. ___ del _______, le Assemblee dei Sindaci rispettivamente della Comunità Montana _______, della Comunità Montana del _______ e della Comunità Montana ______________ hanno approvato </w:t>
      </w:r>
      <w:r w:rsidR="00EB4361">
        <w:rPr>
          <w:rFonts w:cs="Times New Roman"/>
        </w:rPr>
        <w:t>il citato</w:t>
      </w:r>
      <w:r w:rsidRPr="001972F9">
        <w:rPr>
          <w:rFonts w:cs="Times New Roman"/>
        </w:rPr>
        <w:t xml:space="preserve"> schema di </w:t>
      </w:r>
      <w:r w:rsidR="00AC013C">
        <w:rPr>
          <w:rFonts w:cs="Times New Roman"/>
        </w:rPr>
        <w:t>«</w:t>
      </w:r>
      <w:r w:rsidRPr="001972F9">
        <w:rPr>
          <w:rFonts w:cs="Times New Roman"/>
        </w:rPr>
        <w:t>Convenzione con i Comuni per lo svolgimento dell’attività della Centrale Unica di Committenza “Area Vasta Brescia”, scadenza 31/12/2027</w:t>
      </w:r>
      <w:r w:rsidR="00AC013C">
        <w:rPr>
          <w:rFonts w:cs="Times New Roman"/>
        </w:rPr>
        <w:t>»</w:t>
      </w:r>
      <w:r w:rsidR="00BB3DDA" w:rsidRPr="001972F9">
        <w:rPr>
          <w:rFonts w:cs="Times New Roman"/>
        </w:rPr>
        <w:t xml:space="preserve"> recependo altresì le modifiche al </w:t>
      </w:r>
      <w:r w:rsidR="00AC013C">
        <w:rPr>
          <w:rFonts w:cs="Times New Roman"/>
        </w:rPr>
        <w:t>«</w:t>
      </w:r>
      <w:r w:rsidR="00BB3DDA" w:rsidRPr="001972F9">
        <w:rPr>
          <w:rFonts w:cs="Times New Roman"/>
        </w:rPr>
        <w:t xml:space="preserve">Regolamento di organizzazione sul funzionamento della Centrale Unica di Committenza </w:t>
      </w:r>
      <w:r w:rsidR="00BB3DDA" w:rsidRPr="00EB4361">
        <w:rPr>
          <w:rFonts w:cs="Times New Roman"/>
        </w:rPr>
        <w:t>“Area Vasta Brescia</w:t>
      </w:r>
      <w:r w:rsidR="00AC013C" w:rsidRPr="00EB4361">
        <w:rPr>
          <w:rFonts w:cs="Times New Roman"/>
        </w:rPr>
        <w:t>»</w:t>
      </w:r>
      <w:r w:rsidRPr="00EB4361">
        <w:rPr>
          <w:rFonts w:cs="Times New Roman"/>
        </w:rPr>
        <w:t>;</w:t>
      </w:r>
    </w:p>
    <w:p w14:paraId="77A4A363" w14:textId="64454100" w:rsidR="00D911BB" w:rsidRPr="00EB4361" w:rsidRDefault="00D911BB" w:rsidP="00D911BB">
      <w:pPr>
        <w:pStyle w:val="Standard"/>
        <w:numPr>
          <w:ilvl w:val="0"/>
          <w:numId w:val="2"/>
        </w:numPr>
        <w:spacing w:before="120" w:after="120"/>
        <w:ind w:right="43"/>
        <w:jc w:val="both"/>
        <w:rPr>
          <w:rFonts w:cs="Times New Roman"/>
        </w:rPr>
      </w:pPr>
      <w:r w:rsidRPr="00EB4361">
        <w:rPr>
          <w:rFonts w:cs="Times New Roman"/>
        </w:rPr>
        <w:t>con deliberazione n. ____ del _____, il Consiglio del Comune di _____ ha approvato lo schema di «Convenzione con i Comuni per lo svolgimento dell’attività della Centrale Unica di Committenza “Area Vasta Brescia”, scadenza 31/12/2027» recependo altresì le modifiche al «Regolamento di organizzazione sul funzionamento della Centrale Unica di Committenza “Area Vasta Brescia»;</w:t>
      </w:r>
    </w:p>
    <w:p w14:paraId="50CA2CE8" w14:textId="1792A747" w:rsidR="00DA1ED3" w:rsidRPr="00DE5579" w:rsidRDefault="00DA1ED3" w:rsidP="00B51930">
      <w:pPr>
        <w:pStyle w:val="Standard"/>
        <w:spacing w:before="120" w:after="120"/>
        <w:ind w:left="360" w:right="43"/>
        <w:jc w:val="both"/>
        <w:rPr>
          <w:rFonts w:cs="Times New Roman"/>
        </w:rPr>
      </w:pPr>
    </w:p>
    <w:p w14:paraId="1EF711B3" w14:textId="28AFBDBB" w:rsidR="00AD1CB5" w:rsidRPr="001972F9" w:rsidRDefault="00A245DC" w:rsidP="00DE5579">
      <w:pPr>
        <w:pStyle w:val="Standard"/>
        <w:spacing w:before="120" w:after="120"/>
        <w:ind w:right="43"/>
        <w:jc w:val="both"/>
        <w:rPr>
          <w:rFonts w:cs="Times New Roman"/>
        </w:rPr>
      </w:pPr>
      <w:r w:rsidRPr="001972F9">
        <w:rPr>
          <w:rFonts w:cs="Times New Roman"/>
        </w:rPr>
        <w:t>Richiamat</w:t>
      </w:r>
      <w:r w:rsidR="00710568" w:rsidRPr="001972F9">
        <w:rPr>
          <w:rFonts w:cs="Times New Roman"/>
        </w:rPr>
        <w:t>i</w:t>
      </w:r>
      <w:r w:rsidRPr="001972F9">
        <w:rPr>
          <w:rFonts w:cs="Times New Roman"/>
        </w:rPr>
        <w:t xml:space="preserve"> </w:t>
      </w:r>
      <w:r w:rsidR="00710568" w:rsidRPr="001972F9">
        <w:rPr>
          <w:rFonts w:cs="Times New Roman"/>
        </w:rPr>
        <w:t>in particolare</w:t>
      </w:r>
      <w:r w:rsidR="00AD1CB5" w:rsidRPr="001972F9">
        <w:rPr>
          <w:rFonts w:cs="Times New Roman"/>
        </w:rPr>
        <w:t>:</w:t>
      </w:r>
    </w:p>
    <w:p w14:paraId="7376537B" w14:textId="5E9FB813" w:rsidR="00AD1CB5" w:rsidRPr="001972F9" w:rsidRDefault="00AD1CB5" w:rsidP="00AD1CB5">
      <w:pPr>
        <w:pStyle w:val="Standard"/>
        <w:numPr>
          <w:ilvl w:val="0"/>
          <w:numId w:val="23"/>
        </w:numPr>
        <w:spacing w:before="120" w:after="120"/>
        <w:ind w:right="43"/>
        <w:jc w:val="both"/>
        <w:rPr>
          <w:rFonts w:cs="Times New Roman"/>
          <w:i/>
          <w:iCs/>
        </w:rPr>
      </w:pPr>
      <w:r w:rsidRPr="001972F9">
        <w:rPr>
          <w:rFonts w:cs="Times New Roman"/>
        </w:rPr>
        <w:lastRenderedPageBreak/>
        <w:t xml:space="preserve">l’art. 62, comma 5, lettera b) del Decreto Legislativo n. 36/2023 (d’ora innanzi “Codice”) </w:t>
      </w:r>
      <w:r w:rsidR="003437F1" w:rsidRPr="001972F9">
        <w:rPr>
          <w:rFonts w:cs="Times New Roman"/>
        </w:rPr>
        <w:t>a tenore del quale l</w:t>
      </w:r>
      <w:r w:rsidRPr="001972F9">
        <w:rPr>
          <w:rFonts w:cs="Times New Roman"/>
        </w:rPr>
        <w:t>e stazioni appaltanti qualificate</w:t>
      </w:r>
      <w:r w:rsidR="003437F1" w:rsidRPr="001972F9">
        <w:rPr>
          <w:rFonts w:cs="Times New Roman"/>
        </w:rPr>
        <w:t xml:space="preserve"> per la progettazione e affidamento</w:t>
      </w:r>
      <w:r w:rsidRPr="001972F9">
        <w:rPr>
          <w:rFonts w:cs="Times New Roman"/>
        </w:rPr>
        <w:t>, fatto salvo quanto previsto dal comma 1</w:t>
      </w:r>
      <w:r w:rsidR="00647E45" w:rsidRPr="001972F9">
        <w:rPr>
          <w:rFonts w:cs="Times New Roman"/>
        </w:rPr>
        <w:t xml:space="preserve"> dello stesso articolo</w:t>
      </w:r>
      <w:r w:rsidRPr="001972F9">
        <w:rPr>
          <w:rFonts w:cs="Times New Roman"/>
        </w:rPr>
        <w:t>, possono, tra l’altro, acquisire lavori, servizi e forniture avvalendosi di una centrale di committenza qualificata;</w:t>
      </w:r>
    </w:p>
    <w:p w14:paraId="1D6D828F" w14:textId="6B779A2B" w:rsidR="00AD1CB5" w:rsidRPr="001972F9" w:rsidRDefault="00AD1CB5" w:rsidP="00AD1CB5">
      <w:pPr>
        <w:pStyle w:val="Standard"/>
        <w:numPr>
          <w:ilvl w:val="0"/>
          <w:numId w:val="23"/>
        </w:numPr>
        <w:spacing w:before="120" w:after="120"/>
        <w:ind w:right="43"/>
        <w:jc w:val="both"/>
        <w:rPr>
          <w:rFonts w:cs="Times New Roman"/>
        </w:rPr>
      </w:pPr>
      <w:r w:rsidRPr="001972F9">
        <w:rPr>
          <w:rFonts w:cs="Times New Roman"/>
        </w:rPr>
        <w:t xml:space="preserve">l’articolo 62, comma 6, lettera a) del Codice, </w:t>
      </w:r>
      <w:r w:rsidR="00EB4361">
        <w:rPr>
          <w:rFonts w:cs="Times New Roman"/>
        </w:rPr>
        <w:t xml:space="preserve">secondo il quale </w:t>
      </w:r>
      <w:r w:rsidRPr="001972F9">
        <w:rPr>
          <w:rFonts w:cs="Times New Roman"/>
        </w:rPr>
        <w:t xml:space="preserve">le Stazioni Appaltanti </w:t>
      </w:r>
      <w:r w:rsidRPr="001972F9">
        <w:t>non qualificate per la progettazione e affidamento, fatto salvo quanto previsto al comma 1 dello stesso articolo</w:t>
      </w:r>
      <w:r w:rsidR="00647E45" w:rsidRPr="001972F9">
        <w:t>,</w:t>
      </w:r>
      <w:r w:rsidRPr="001972F9">
        <w:t xml:space="preserve"> </w:t>
      </w:r>
      <w:r w:rsidRPr="001972F9">
        <w:rPr>
          <w:rFonts w:cs="Times New Roman"/>
        </w:rPr>
        <w:t xml:space="preserve">procedono all’acquisizione di </w:t>
      </w:r>
      <w:r w:rsidR="00D41A09" w:rsidRPr="001972F9">
        <w:rPr>
          <w:rFonts w:cs="Times New Roman"/>
        </w:rPr>
        <w:t xml:space="preserve">lavori, servizi e </w:t>
      </w:r>
      <w:r w:rsidRPr="001972F9">
        <w:rPr>
          <w:rFonts w:cs="Times New Roman"/>
        </w:rPr>
        <w:t>forniture</w:t>
      </w:r>
      <w:r w:rsidR="00D41A09" w:rsidRPr="001972F9">
        <w:rPr>
          <w:rFonts w:cs="Times New Roman"/>
        </w:rPr>
        <w:t>,</w:t>
      </w:r>
      <w:r w:rsidRPr="001972F9">
        <w:rPr>
          <w:rFonts w:cs="Times New Roman"/>
        </w:rPr>
        <w:t xml:space="preserve"> ricorrendo ad una stazione appaltante o di una centrale di committenza qualificata;</w:t>
      </w:r>
    </w:p>
    <w:p w14:paraId="3693F131" w14:textId="78C76865" w:rsidR="00D41A09" w:rsidRPr="001972F9" w:rsidRDefault="00710568" w:rsidP="00EF2849">
      <w:pPr>
        <w:pStyle w:val="Standard"/>
        <w:numPr>
          <w:ilvl w:val="0"/>
          <w:numId w:val="23"/>
        </w:numPr>
        <w:spacing w:before="120" w:after="120"/>
        <w:ind w:right="43"/>
        <w:jc w:val="both"/>
        <w:rPr>
          <w:rFonts w:cs="Times New Roman"/>
        </w:rPr>
      </w:pPr>
      <w:r w:rsidRPr="001972F9">
        <w:rPr>
          <w:rFonts w:cs="Times New Roman"/>
        </w:rPr>
        <w:t xml:space="preserve"> </w:t>
      </w:r>
      <w:r w:rsidR="00647E45" w:rsidRPr="001972F9">
        <w:rPr>
          <w:rFonts w:cs="Times New Roman"/>
        </w:rPr>
        <w:t>l’</w:t>
      </w:r>
      <w:r w:rsidR="00F03B2A" w:rsidRPr="001972F9">
        <w:rPr>
          <w:rFonts w:cs="Times New Roman"/>
        </w:rPr>
        <w:t>All. II.4</w:t>
      </w:r>
      <w:r w:rsidR="00B935EA" w:rsidRPr="001972F9">
        <w:rPr>
          <w:rFonts w:cs="Times New Roman"/>
        </w:rPr>
        <w:t xml:space="preserve"> </w:t>
      </w:r>
      <w:r w:rsidR="001C2C6E" w:rsidRPr="001972F9">
        <w:rPr>
          <w:rFonts w:cs="Times New Roman"/>
        </w:rPr>
        <w:t xml:space="preserve">del Codice </w:t>
      </w:r>
      <w:r w:rsidR="00D41A09" w:rsidRPr="001972F9">
        <w:rPr>
          <w:rFonts w:cs="Times New Roman"/>
        </w:rPr>
        <w:t xml:space="preserve">recante </w:t>
      </w:r>
      <w:r w:rsidR="00B935EA" w:rsidRPr="001972F9">
        <w:rPr>
          <w:rFonts w:cs="Times New Roman"/>
        </w:rPr>
        <w:t xml:space="preserve">“Qualificazione delle stazioni appaltanti </w:t>
      </w:r>
      <w:r w:rsidR="00D5579C" w:rsidRPr="001972F9">
        <w:rPr>
          <w:rFonts w:cs="Times New Roman"/>
        </w:rPr>
        <w:t>e delle centrali di committenza”</w:t>
      </w:r>
      <w:r w:rsidR="00D41A09" w:rsidRPr="001972F9">
        <w:rPr>
          <w:rFonts w:cs="Times New Roman"/>
        </w:rPr>
        <w:t>;</w:t>
      </w:r>
    </w:p>
    <w:p w14:paraId="756F7155" w14:textId="600F7317" w:rsidR="00A245DC" w:rsidRPr="001972F9" w:rsidRDefault="00D5579C" w:rsidP="00EF2849">
      <w:pPr>
        <w:pStyle w:val="Standard"/>
        <w:numPr>
          <w:ilvl w:val="0"/>
          <w:numId w:val="23"/>
        </w:numPr>
        <w:spacing w:before="120" w:after="120"/>
        <w:ind w:right="43"/>
        <w:jc w:val="both"/>
        <w:rPr>
          <w:rFonts w:cs="Times New Roman"/>
        </w:rPr>
      </w:pPr>
      <w:r w:rsidRPr="001972F9">
        <w:rPr>
          <w:rFonts w:cs="Times New Roman"/>
        </w:rPr>
        <w:t xml:space="preserve">l’articolo </w:t>
      </w:r>
      <w:r w:rsidR="000B7A4A" w:rsidRPr="001972F9">
        <w:rPr>
          <w:rFonts w:cs="Times New Roman"/>
        </w:rPr>
        <w:t xml:space="preserve">3, comma 1, lett. </w:t>
      </w:r>
      <w:r w:rsidR="00B7208E" w:rsidRPr="001972F9">
        <w:rPr>
          <w:rFonts w:cs="Times New Roman"/>
        </w:rPr>
        <w:t>z</w:t>
      </w:r>
      <w:r w:rsidR="003B7DF6" w:rsidRPr="001972F9">
        <w:rPr>
          <w:rFonts w:cs="Times New Roman"/>
        </w:rPr>
        <w:t xml:space="preserve">) </w:t>
      </w:r>
      <w:r w:rsidR="00BE43FD" w:rsidRPr="001972F9">
        <w:rPr>
          <w:rFonts w:cs="Times New Roman"/>
        </w:rPr>
        <w:t xml:space="preserve">dell’All. I.1 </w:t>
      </w:r>
      <w:r w:rsidR="00ED5B09" w:rsidRPr="001972F9">
        <w:rPr>
          <w:rFonts w:cs="Times New Roman"/>
        </w:rPr>
        <w:t xml:space="preserve">“Definizioni dei soggetti, dei </w:t>
      </w:r>
      <w:r w:rsidR="001A1E5B" w:rsidRPr="001972F9">
        <w:rPr>
          <w:rFonts w:cs="Times New Roman"/>
        </w:rPr>
        <w:t xml:space="preserve">contratti, delle procedure e degli strumenti” </w:t>
      </w:r>
      <w:r w:rsidR="001C2C6E" w:rsidRPr="001972F9">
        <w:rPr>
          <w:rFonts w:cs="Times New Roman"/>
        </w:rPr>
        <w:t xml:space="preserve">del Codice </w:t>
      </w:r>
      <w:r w:rsidR="001A1E5B" w:rsidRPr="001972F9">
        <w:rPr>
          <w:rFonts w:cs="Times New Roman"/>
        </w:rPr>
        <w:t xml:space="preserve">per quanto concerne </w:t>
      </w:r>
      <w:r w:rsidR="006A1188" w:rsidRPr="001972F9">
        <w:rPr>
          <w:rFonts w:cs="Times New Roman"/>
        </w:rPr>
        <w:t>la definizione di “attività di committenza ausiliaria”</w:t>
      </w:r>
      <w:r w:rsidR="00956DF0" w:rsidRPr="001972F9">
        <w:rPr>
          <w:rFonts w:cs="Times New Roman"/>
        </w:rPr>
        <w:t>;</w:t>
      </w:r>
    </w:p>
    <w:p w14:paraId="613684C3" w14:textId="3D1BA36F" w:rsidR="00A245DC" w:rsidRPr="001972F9" w:rsidRDefault="00A245DC" w:rsidP="00DE5579">
      <w:pPr>
        <w:pStyle w:val="Standard"/>
        <w:spacing w:before="120" w:after="120"/>
        <w:ind w:right="43"/>
        <w:jc w:val="both"/>
        <w:rPr>
          <w:rFonts w:cs="Times New Roman"/>
        </w:rPr>
      </w:pPr>
      <w:r w:rsidRPr="00DE5579">
        <w:rPr>
          <w:rFonts w:cs="Times New Roman"/>
        </w:rPr>
        <w:t xml:space="preserve">Tutto ciò </w:t>
      </w:r>
      <w:r w:rsidRPr="001972F9">
        <w:rPr>
          <w:rFonts w:cs="Times New Roman"/>
        </w:rPr>
        <w:t>premesso,</w:t>
      </w:r>
      <w:r w:rsidR="00DC3790" w:rsidRPr="001972F9">
        <w:rPr>
          <w:rFonts w:cs="Times New Roman"/>
        </w:rPr>
        <w:t xml:space="preserve"> quale parte integrante e sostanziale del presente atto, le parti</w:t>
      </w:r>
    </w:p>
    <w:p w14:paraId="55C9DF68" w14:textId="77777777" w:rsidR="00096FF5" w:rsidRPr="00DE5579" w:rsidRDefault="00096FF5" w:rsidP="00DE5579">
      <w:pPr>
        <w:pStyle w:val="Standard"/>
        <w:spacing w:before="120" w:after="120"/>
        <w:ind w:right="43"/>
        <w:jc w:val="center"/>
        <w:rPr>
          <w:rFonts w:cs="Times New Roman"/>
        </w:rPr>
      </w:pPr>
    </w:p>
    <w:p w14:paraId="6C7AA74A" w14:textId="5277D83C" w:rsidR="00A245DC" w:rsidRPr="00DE5579" w:rsidRDefault="00DC3790" w:rsidP="00DE5579">
      <w:pPr>
        <w:pStyle w:val="Standard"/>
        <w:spacing w:before="120" w:after="120"/>
        <w:ind w:right="43"/>
        <w:jc w:val="center"/>
        <w:rPr>
          <w:rFonts w:cs="Times New Roman"/>
        </w:rPr>
      </w:pPr>
      <w:r>
        <w:rPr>
          <w:rFonts w:cs="Times New Roman"/>
        </w:rPr>
        <w:t>c</w:t>
      </w:r>
      <w:r w:rsidR="00A245DC" w:rsidRPr="00DE5579">
        <w:rPr>
          <w:rFonts w:cs="Times New Roman"/>
        </w:rPr>
        <w:t>onvengono e stipulano quanto segue:</w:t>
      </w:r>
    </w:p>
    <w:p w14:paraId="01F08FF6" w14:textId="77777777" w:rsidR="00096FF5" w:rsidRPr="00DE5579" w:rsidRDefault="00096FF5" w:rsidP="00DE5579">
      <w:pPr>
        <w:pStyle w:val="Standard"/>
        <w:spacing w:before="120" w:after="120"/>
        <w:ind w:right="43"/>
        <w:jc w:val="center"/>
        <w:rPr>
          <w:rFonts w:cs="Times New Roman"/>
        </w:rPr>
      </w:pPr>
    </w:p>
    <w:p w14:paraId="75BC776E" w14:textId="77777777" w:rsidR="00C57F07" w:rsidRPr="00DE5579" w:rsidRDefault="00F51FB6" w:rsidP="00DE5579">
      <w:pPr>
        <w:pStyle w:val="Titolo2"/>
        <w:ind w:left="0"/>
        <w:rPr>
          <w:rFonts w:ascii="Times New Roman" w:hAnsi="Times New Roman" w:cs="Times New Roman"/>
          <w:sz w:val="24"/>
        </w:rPr>
      </w:pPr>
      <w:r w:rsidRPr="00DE5579">
        <w:rPr>
          <w:rFonts w:ascii="Times New Roman" w:hAnsi="Times New Roman" w:cs="Times New Roman"/>
          <w:sz w:val="24"/>
        </w:rPr>
        <w:t>Art</w:t>
      </w:r>
      <w:r w:rsidR="00442955" w:rsidRPr="00DE5579">
        <w:rPr>
          <w:rFonts w:ascii="Times New Roman" w:hAnsi="Times New Roman" w:cs="Times New Roman"/>
          <w:sz w:val="24"/>
        </w:rPr>
        <w:t>icolo</w:t>
      </w:r>
      <w:r w:rsidRPr="00DE5579">
        <w:rPr>
          <w:rFonts w:ascii="Times New Roman" w:hAnsi="Times New Roman" w:cs="Times New Roman"/>
          <w:sz w:val="24"/>
        </w:rPr>
        <w:t xml:space="preserve"> 1</w:t>
      </w:r>
      <w:r w:rsidR="00C57F07" w:rsidRPr="00DE5579">
        <w:rPr>
          <w:rFonts w:ascii="Times New Roman" w:hAnsi="Times New Roman" w:cs="Times New Roman"/>
          <w:sz w:val="24"/>
        </w:rPr>
        <w:t xml:space="preserve"> </w:t>
      </w:r>
      <w:r w:rsidR="00442955" w:rsidRPr="00DE5579">
        <w:rPr>
          <w:rFonts w:ascii="Times New Roman" w:hAnsi="Times New Roman" w:cs="Times New Roman"/>
          <w:sz w:val="24"/>
        </w:rPr>
        <w:t xml:space="preserve">- </w:t>
      </w:r>
      <w:r w:rsidRPr="00DE5579">
        <w:rPr>
          <w:rFonts w:ascii="Times New Roman" w:hAnsi="Times New Roman" w:cs="Times New Roman"/>
          <w:sz w:val="24"/>
        </w:rPr>
        <w:t xml:space="preserve">Oggetto della </w:t>
      </w:r>
      <w:r w:rsidR="00442955" w:rsidRPr="00DE5579">
        <w:rPr>
          <w:rFonts w:ascii="Times New Roman" w:hAnsi="Times New Roman" w:cs="Times New Roman"/>
          <w:sz w:val="24"/>
        </w:rPr>
        <w:t>C</w:t>
      </w:r>
      <w:r w:rsidRPr="00DE5579">
        <w:rPr>
          <w:rFonts w:ascii="Times New Roman" w:hAnsi="Times New Roman" w:cs="Times New Roman"/>
          <w:sz w:val="24"/>
        </w:rPr>
        <w:t xml:space="preserve">onvenzione </w:t>
      </w:r>
    </w:p>
    <w:p w14:paraId="5A3EBCB5" w14:textId="36665342" w:rsidR="00C57F07" w:rsidRPr="001972F9" w:rsidRDefault="00DF6C88" w:rsidP="003B6F9E">
      <w:pPr>
        <w:widowControl w:val="0"/>
        <w:numPr>
          <w:ilvl w:val="0"/>
          <w:numId w:val="1"/>
        </w:numPr>
        <w:tabs>
          <w:tab w:val="left" w:pos="220"/>
          <w:tab w:val="left" w:pos="720"/>
        </w:tabs>
        <w:autoSpaceDE w:val="0"/>
        <w:autoSpaceDN w:val="0"/>
        <w:adjustRightInd w:val="0"/>
        <w:spacing w:before="120" w:after="120"/>
        <w:ind w:left="0" w:right="43" w:firstLine="0"/>
        <w:jc w:val="both"/>
        <w:rPr>
          <w:rFonts w:ascii="Times New Roman" w:hAnsi="Times New Roman" w:cs="Times New Roman"/>
        </w:rPr>
      </w:pPr>
      <w:r>
        <w:rPr>
          <w:rFonts w:ascii="Times New Roman" w:hAnsi="Times New Roman" w:cs="Times New Roman"/>
          <w:color w:val="000000"/>
        </w:rPr>
        <w:t xml:space="preserve">1. </w:t>
      </w:r>
      <w:r w:rsidR="00442955" w:rsidRPr="00DE5579">
        <w:rPr>
          <w:rFonts w:ascii="Times New Roman" w:hAnsi="Times New Roman" w:cs="Times New Roman"/>
          <w:color w:val="000000"/>
        </w:rPr>
        <w:t>La presente C</w:t>
      </w:r>
      <w:r w:rsidR="00F51FB6" w:rsidRPr="00DE5579">
        <w:rPr>
          <w:rFonts w:ascii="Times New Roman" w:hAnsi="Times New Roman" w:cs="Times New Roman"/>
          <w:color w:val="000000"/>
        </w:rPr>
        <w:t xml:space="preserve">onvenzione </w:t>
      </w:r>
      <w:r w:rsidR="001D1FC2">
        <w:rPr>
          <w:rFonts w:ascii="Times New Roman" w:hAnsi="Times New Roman" w:cs="Times New Roman"/>
          <w:color w:val="000000"/>
        </w:rPr>
        <w:t>disciplina</w:t>
      </w:r>
      <w:r w:rsidR="002F097F" w:rsidRPr="00DE5579">
        <w:rPr>
          <w:rFonts w:ascii="Times New Roman" w:hAnsi="Times New Roman" w:cs="Times New Roman"/>
          <w:color w:val="000000"/>
        </w:rPr>
        <w:t xml:space="preserve"> </w:t>
      </w:r>
      <w:r w:rsidR="00F51FB6" w:rsidRPr="00DE5579">
        <w:rPr>
          <w:rFonts w:ascii="Times New Roman" w:hAnsi="Times New Roman" w:cs="Times New Roman"/>
          <w:color w:val="000000"/>
        </w:rPr>
        <w:t xml:space="preserve">i rapporti tra </w:t>
      </w:r>
      <w:r w:rsidR="001E0768" w:rsidRPr="00DE5579">
        <w:rPr>
          <w:rFonts w:ascii="Times New Roman" w:hAnsi="Times New Roman" w:cs="Times New Roman"/>
          <w:color w:val="000000"/>
        </w:rPr>
        <w:t>la</w:t>
      </w:r>
      <w:r w:rsidR="007E58A0" w:rsidRPr="00DE5579">
        <w:rPr>
          <w:rFonts w:ascii="Times New Roman" w:hAnsi="Times New Roman" w:cs="Times New Roman"/>
          <w:color w:val="000000"/>
        </w:rPr>
        <w:t xml:space="preserve"> CUC</w:t>
      </w:r>
      <w:r w:rsidR="00896584" w:rsidRPr="00DE5579">
        <w:rPr>
          <w:rFonts w:ascii="Times New Roman" w:hAnsi="Times New Roman" w:cs="Times New Roman"/>
          <w:color w:val="000000"/>
        </w:rPr>
        <w:t xml:space="preserve"> Area Vasta Brescia</w:t>
      </w:r>
      <w:r w:rsidR="00CA46DF" w:rsidRPr="00DE5579">
        <w:rPr>
          <w:rFonts w:ascii="Times New Roman" w:hAnsi="Times New Roman" w:cs="Times New Roman"/>
          <w:color w:val="000000"/>
        </w:rPr>
        <w:t xml:space="preserve"> (d</w:t>
      </w:r>
      <w:r w:rsidR="001D1FC2">
        <w:rPr>
          <w:rFonts w:ascii="Times New Roman" w:hAnsi="Times New Roman" w:cs="Times New Roman"/>
          <w:color w:val="000000"/>
        </w:rPr>
        <w:t xml:space="preserve">i seguito </w:t>
      </w:r>
      <w:r w:rsidR="00CA46DF" w:rsidRPr="00DE5579">
        <w:rPr>
          <w:rFonts w:ascii="Times New Roman" w:hAnsi="Times New Roman" w:cs="Times New Roman"/>
          <w:color w:val="000000"/>
        </w:rPr>
        <w:t>“CUC”)</w:t>
      </w:r>
      <w:r w:rsidR="00F51FB6" w:rsidRPr="00DE5579">
        <w:rPr>
          <w:rFonts w:ascii="Times New Roman" w:hAnsi="Times New Roman" w:cs="Times New Roman"/>
          <w:color w:val="000000"/>
        </w:rPr>
        <w:t xml:space="preserve"> e i </w:t>
      </w:r>
      <w:r w:rsidR="00F51FB6" w:rsidRPr="001972F9">
        <w:rPr>
          <w:rFonts w:ascii="Times New Roman" w:hAnsi="Times New Roman" w:cs="Times New Roman"/>
        </w:rPr>
        <w:t>Comun</w:t>
      </w:r>
      <w:r w:rsidR="009C31D7" w:rsidRPr="001972F9">
        <w:rPr>
          <w:rFonts w:ascii="Times New Roman" w:hAnsi="Times New Roman" w:cs="Times New Roman"/>
        </w:rPr>
        <w:t>i</w:t>
      </w:r>
      <w:r w:rsidR="00CA46DF" w:rsidRPr="001972F9">
        <w:rPr>
          <w:rFonts w:ascii="Times New Roman" w:hAnsi="Times New Roman" w:cs="Times New Roman"/>
        </w:rPr>
        <w:t>/Enti aderenti</w:t>
      </w:r>
      <w:r w:rsidR="001D1FC2">
        <w:rPr>
          <w:rFonts w:ascii="Times New Roman" w:hAnsi="Times New Roman" w:cs="Times New Roman"/>
        </w:rPr>
        <w:t>, relativi a</w:t>
      </w:r>
      <w:r w:rsidR="006D1472" w:rsidRPr="001972F9">
        <w:rPr>
          <w:rFonts w:ascii="Times New Roman" w:hAnsi="Times New Roman" w:cs="Times New Roman"/>
        </w:rPr>
        <w:t>:</w:t>
      </w:r>
    </w:p>
    <w:p w14:paraId="33DA4E6F" w14:textId="54A3002D" w:rsidR="00261768" w:rsidRPr="001972F9" w:rsidRDefault="00D64F93" w:rsidP="003B6F9E">
      <w:pPr>
        <w:pStyle w:val="Paragrafoelenco"/>
        <w:widowControl w:val="0"/>
        <w:numPr>
          <w:ilvl w:val="0"/>
          <w:numId w:val="3"/>
        </w:numPr>
        <w:tabs>
          <w:tab w:val="left" w:pos="426"/>
        </w:tabs>
        <w:autoSpaceDE w:val="0"/>
        <w:autoSpaceDN w:val="0"/>
        <w:adjustRightInd w:val="0"/>
        <w:spacing w:before="120" w:after="120"/>
        <w:ind w:left="431" w:right="45" w:hanging="357"/>
        <w:jc w:val="both"/>
        <w:rPr>
          <w:rFonts w:ascii="Times New Roman" w:hAnsi="Times New Roman" w:cs="Times New Roman"/>
        </w:rPr>
      </w:pPr>
      <w:r w:rsidRPr="001972F9">
        <w:rPr>
          <w:rFonts w:ascii="Times New Roman" w:hAnsi="Times New Roman" w:cs="Times New Roman"/>
        </w:rPr>
        <w:t>l</w:t>
      </w:r>
      <w:r w:rsidR="00012EB2" w:rsidRPr="001972F9">
        <w:rPr>
          <w:rFonts w:ascii="Times New Roman" w:hAnsi="Times New Roman" w:cs="Times New Roman"/>
        </w:rPr>
        <w:t>’</w:t>
      </w:r>
      <w:r w:rsidR="006D1472" w:rsidRPr="001972F9">
        <w:rPr>
          <w:rFonts w:ascii="Times New Roman" w:hAnsi="Times New Roman" w:cs="Times New Roman"/>
        </w:rPr>
        <w:t xml:space="preserve">espletamento </w:t>
      </w:r>
      <w:r w:rsidR="005B37FA" w:rsidRPr="001972F9">
        <w:rPr>
          <w:rFonts w:ascii="Times New Roman" w:hAnsi="Times New Roman" w:cs="Times New Roman"/>
        </w:rPr>
        <w:t xml:space="preserve">delle funzioni di </w:t>
      </w:r>
      <w:r w:rsidR="001D1FC2">
        <w:rPr>
          <w:rFonts w:ascii="Times New Roman" w:hAnsi="Times New Roman" w:cs="Times New Roman"/>
        </w:rPr>
        <w:t>s</w:t>
      </w:r>
      <w:r w:rsidR="005B37FA" w:rsidRPr="001972F9">
        <w:rPr>
          <w:rFonts w:ascii="Times New Roman" w:hAnsi="Times New Roman" w:cs="Times New Roman"/>
        </w:rPr>
        <w:t xml:space="preserve">tazione </w:t>
      </w:r>
      <w:r w:rsidR="001D1FC2">
        <w:rPr>
          <w:rFonts w:ascii="Times New Roman" w:hAnsi="Times New Roman" w:cs="Times New Roman"/>
        </w:rPr>
        <w:t>a</w:t>
      </w:r>
      <w:r w:rsidR="005B37FA" w:rsidRPr="001972F9">
        <w:rPr>
          <w:rFonts w:ascii="Times New Roman" w:hAnsi="Times New Roman" w:cs="Times New Roman"/>
        </w:rPr>
        <w:t xml:space="preserve">ppaltante e </w:t>
      </w:r>
      <w:r w:rsidR="001D1FC2">
        <w:rPr>
          <w:rFonts w:ascii="Times New Roman" w:hAnsi="Times New Roman" w:cs="Times New Roman"/>
        </w:rPr>
        <w:t>c</w:t>
      </w:r>
      <w:r w:rsidR="005B37FA" w:rsidRPr="001972F9">
        <w:rPr>
          <w:rFonts w:ascii="Times New Roman" w:hAnsi="Times New Roman" w:cs="Times New Roman"/>
        </w:rPr>
        <w:t xml:space="preserve">entrale di </w:t>
      </w:r>
      <w:r w:rsidR="001D1FC2">
        <w:rPr>
          <w:rFonts w:ascii="Times New Roman" w:hAnsi="Times New Roman" w:cs="Times New Roman"/>
        </w:rPr>
        <w:t>c</w:t>
      </w:r>
      <w:r w:rsidR="005B37FA" w:rsidRPr="001972F9">
        <w:rPr>
          <w:rFonts w:ascii="Times New Roman" w:hAnsi="Times New Roman" w:cs="Times New Roman"/>
        </w:rPr>
        <w:t>ommittenza</w:t>
      </w:r>
      <w:r w:rsidR="006877F6" w:rsidRPr="001972F9">
        <w:rPr>
          <w:rFonts w:ascii="Times New Roman" w:hAnsi="Times New Roman" w:cs="Times New Roman"/>
        </w:rPr>
        <w:t>;</w:t>
      </w:r>
      <w:r w:rsidR="005B37FA" w:rsidRPr="001972F9">
        <w:rPr>
          <w:rFonts w:ascii="Times New Roman" w:hAnsi="Times New Roman" w:cs="Times New Roman"/>
        </w:rPr>
        <w:t xml:space="preserve"> </w:t>
      </w:r>
    </w:p>
    <w:p w14:paraId="58FFDAA1" w14:textId="23A845A8" w:rsidR="00261768" w:rsidRPr="001972F9" w:rsidRDefault="00012EB2" w:rsidP="003B6F9E">
      <w:pPr>
        <w:pStyle w:val="Paragrafoelenco"/>
        <w:widowControl w:val="0"/>
        <w:numPr>
          <w:ilvl w:val="0"/>
          <w:numId w:val="3"/>
        </w:numPr>
        <w:tabs>
          <w:tab w:val="left" w:pos="426"/>
        </w:tabs>
        <w:autoSpaceDE w:val="0"/>
        <w:autoSpaceDN w:val="0"/>
        <w:adjustRightInd w:val="0"/>
        <w:spacing w:before="120" w:after="120"/>
        <w:ind w:left="431" w:right="45" w:hanging="357"/>
        <w:jc w:val="both"/>
        <w:rPr>
          <w:rFonts w:ascii="Times New Roman" w:hAnsi="Times New Roman" w:cs="Times New Roman"/>
        </w:rPr>
      </w:pPr>
      <w:r w:rsidRPr="001972F9">
        <w:rPr>
          <w:rFonts w:ascii="Times New Roman" w:hAnsi="Times New Roman" w:cs="Times New Roman"/>
        </w:rPr>
        <w:t xml:space="preserve">lo </w:t>
      </w:r>
      <w:r w:rsidR="006D1472" w:rsidRPr="001972F9">
        <w:rPr>
          <w:rFonts w:ascii="Times New Roman" w:hAnsi="Times New Roman" w:cs="Times New Roman"/>
        </w:rPr>
        <w:t xml:space="preserve">svolgimento </w:t>
      </w:r>
      <w:r w:rsidR="005B37FA" w:rsidRPr="001972F9">
        <w:rPr>
          <w:rFonts w:ascii="Times New Roman" w:hAnsi="Times New Roman" w:cs="Times New Roman"/>
        </w:rPr>
        <w:t xml:space="preserve">dell’attività di </w:t>
      </w:r>
      <w:r w:rsidR="00C57104" w:rsidRPr="001972F9">
        <w:rPr>
          <w:rFonts w:ascii="Times New Roman" w:hAnsi="Times New Roman" w:cs="Times New Roman"/>
        </w:rPr>
        <w:t>c</w:t>
      </w:r>
      <w:r w:rsidR="005B37FA" w:rsidRPr="001972F9">
        <w:rPr>
          <w:rFonts w:ascii="Times New Roman" w:hAnsi="Times New Roman" w:cs="Times New Roman"/>
        </w:rPr>
        <w:t xml:space="preserve">ommittenza </w:t>
      </w:r>
      <w:r w:rsidR="00C57104" w:rsidRPr="001972F9">
        <w:rPr>
          <w:rFonts w:ascii="Times New Roman" w:hAnsi="Times New Roman" w:cs="Times New Roman"/>
        </w:rPr>
        <w:t>a</w:t>
      </w:r>
      <w:r w:rsidR="005B37FA" w:rsidRPr="001972F9">
        <w:rPr>
          <w:rFonts w:ascii="Times New Roman" w:hAnsi="Times New Roman" w:cs="Times New Roman"/>
        </w:rPr>
        <w:t xml:space="preserve">usiliaria; </w:t>
      </w:r>
    </w:p>
    <w:p w14:paraId="6A733850" w14:textId="4EF4FA15" w:rsidR="007971DB" w:rsidRPr="001972F9" w:rsidRDefault="00012EB2" w:rsidP="003B6F9E">
      <w:pPr>
        <w:pStyle w:val="Paragrafoelenco"/>
        <w:widowControl w:val="0"/>
        <w:numPr>
          <w:ilvl w:val="0"/>
          <w:numId w:val="3"/>
        </w:numPr>
        <w:tabs>
          <w:tab w:val="left" w:pos="426"/>
        </w:tabs>
        <w:autoSpaceDE w:val="0"/>
        <w:autoSpaceDN w:val="0"/>
        <w:adjustRightInd w:val="0"/>
        <w:spacing w:before="120" w:after="120"/>
        <w:ind w:left="431" w:right="45" w:hanging="357"/>
        <w:jc w:val="both"/>
        <w:rPr>
          <w:rFonts w:ascii="Times New Roman" w:hAnsi="Times New Roman" w:cs="Times New Roman"/>
        </w:rPr>
      </w:pPr>
      <w:r w:rsidRPr="001972F9">
        <w:rPr>
          <w:rFonts w:ascii="Times New Roman" w:hAnsi="Times New Roman" w:cs="Times New Roman"/>
        </w:rPr>
        <w:t xml:space="preserve">lo </w:t>
      </w:r>
      <w:r w:rsidR="006D1472" w:rsidRPr="001972F9">
        <w:rPr>
          <w:rFonts w:ascii="Times New Roman" w:hAnsi="Times New Roman" w:cs="Times New Roman"/>
        </w:rPr>
        <w:t xml:space="preserve">svolgimento </w:t>
      </w:r>
      <w:r w:rsidR="005B37FA" w:rsidRPr="001972F9">
        <w:rPr>
          <w:rFonts w:ascii="Times New Roman" w:hAnsi="Times New Roman" w:cs="Times New Roman"/>
        </w:rPr>
        <w:t xml:space="preserve">di attività di supporto </w:t>
      </w:r>
      <w:r w:rsidR="006B13EC" w:rsidRPr="001972F9">
        <w:rPr>
          <w:rFonts w:ascii="Times New Roman" w:hAnsi="Times New Roman" w:cs="Times New Roman"/>
        </w:rPr>
        <w:t xml:space="preserve">dalla </w:t>
      </w:r>
      <w:r w:rsidR="005B37FA" w:rsidRPr="001972F9">
        <w:rPr>
          <w:rFonts w:ascii="Times New Roman" w:hAnsi="Times New Roman" w:cs="Times New Roman"/>
        </w:rPr>
        <w:t>programmazione</w:t>
      </w:r>
      <w:r w:rsidR="006258C3" w:rsidRPr="001972F9">
        <w:rPr>
          <w:rFonts w:ascii="Times New Roman" w:hAnsi="Times New Roman" w:cs="Times New Roman"/>
        </w:rPr>
        <w:t xml:space="preserve"> alla</w:t>
      </w:r>
      <w:r w:rsidR="005B37FA" w:rsidRPr="001972F9">
        <w:rPr>
          <w:rFonts w:ascii="Times New Roman" w:hAnsi="Times New Roman" w:cs="Times New Roman"/>
        </w:rPr>
        <w:t xml:space="preserve"> gestione degli acquisti;</w:t>
      </w:r>
    </w:p>
    <w:p w14:paraId="61444F7E" w14:textId="20826282" w:rsidR="00BB1DAE" w:rsidRPr="00DE5579" w:rsidRDefault="00012EB2" w:rsidP="003B6F9E">
      <w:pPr>
        <w:pStyle w:val="Paragrafoelenco"/>
        <w:widowControl w:val="0"/>
        <w:numPr>
          <w:ilvl w:val="0"/>
          <w:numId w:val="3"/>
        </w:numPr>
        <w:tabs>
          <w:tab w:val="left" w:pos="426"/>
        </w:tabs>
        <w:autoSpaceDE w:val="0"/>
        <w:autoSpaceDN w:val="0"/>
        <w:adjustRightInd w:val="0"/>
        <w:spacing w:before="120" w:after="120"/>
        <w:ind w:left="431" w:right="45" w:hanging="357"/>
        <w:jc w:val="both"/>
        <w:rPr>
          <w:rFonts w:ascii="Times New Roman" w:hAnsi="Times New Roman" w:cs="Times New Roman"/>
          <w:color w:val="000000"/>
        </w:rPr>
      </w:pPr>
      <w:r w:rsidRPr="001972F9">
        <w:rPr>
          <w:rFonts w:ascii="Times New Roman" w:hAnsi="Times New Roman" w:cs="Times New Roman"/>
        </w:rPr>
        <w:t>l</w:t>
      </w:r>
      <w:r w:rsidR="00CE7329" w:rsidRPr="001972F9">
        <w:rPr>
          <w:rFonts w:ascii="Times New Roman" w:hAnsi="Times New Roman" w:cs="Times New Roman"/>
        </w:rPr>
        <w:t>’eventuale</w:t>
      </w:r>
      <w:r w:rsidRPr="001972F9">
        <w:rPr>
          <w:rFonts w:ascii="Times New Roman" w:hAnsi="Times New Roman" w:cs="Times New Roman"/>
        </w:rPr>
        <w:t xml:space="preserve"> </w:t>
      </w:r>
      <w:r w:rsidR="006D1472" w:rsidRPr="001972F9">
        <w:rPr>
          <w:rFonts w:ascii="Times New Roman" w:hAnsi="Times New Roman" w:cs="Times New Roman"/>
        </w:rPr>
        <w:t>sviluppo</w:t>
      </w:r>
      <w:r w:rsidR="005B37FA" w:rsidRPr="001972F9">
        <w:rPr>
          <w:rFonts w:ascii="Times New Roman" w:hAnsi="Times New Roman" w:cs="Times New Roman"/>
        </w:rPr>
        <w:t xml:space="preserve">, utilizzo e diffusione di piattaforme e strumenti informatici </w:t>
      </w:r>
      <w:r w:rsidR="001D1FC2">
        <w:rPr>
          <w:rFonts w:ascii="Times New Roman" w:hAnsi="Times New Roman" w:cs="Times New Roman"/>
        </w:rPr>
        <w:t>a</w:t>
      </w:r>
      <w:r w:rsidR="005B37FA" w:rsidRPr="001972F9">
        <w:rPr>
          <w:rFonts w:ascii="Times New Roman" w:hAnsi="Times New Roman" w:cs="Times New Roman"/>
        </w:rPr>
        <w:t xml:space="preserve"> supporto </w:t>
      </w:r>
      <w:r w:rsidR="001D1FC2">
        <w:rPr>
          <w:rFonts w:ascii="Times New Roman" w:hAnsi="Times New Roman" w:cs="Times New Roman"/>
        </w:rPr>
        <w:t>della</w:t>
      </w:r>
      <w:r w:rsidR="005B37FA" w:rsidRPr="001972F9">
        <w:rPr>
          <w:rFonts w:ascii="Times New Roman" w:hAnsi="Times New Roman" w:cs="Times New Roman"/>
        </w:rPr>
        <w:t xml:space="preserve"> </w:t>
      </w:r>
      <w:r w:rsidR="005B37FA" w:rsidRPr="00DE5579">
        <w:rPr>
          <w:rFonts w:ascii="Times New Roman" w:hAnsi="Times New Roman" w:cs="Times New Roman"/>
          <w:color w:val="000000"/>
        </w:rPr>
        <w:t xml:space="preserve">programmazione e </w:t>
      </w:r>
      <w:r w:rsidR="001D1FC2">
        <w:rPr>
          <w:rFonts w:ascii="Times New Roman" w:hAnsi="Times New Roman" w:cs="Times New Roman"/>
          <w:color w:val="000000"/>
        </w:rPr>
        <w:t xml:space="preserve">della </w:t>
      </w:r>
      <w:r w:rsidR="005B37FA" w:rsidRPr="00DE5579">
        <w:rPr>
          <w:rFonts w:ascii="Times New Roman" w:hAnsi="Times New Roman" w:cs="Times New Roman"/>
          <w:color w:val="000000"/>
        </w:rPr>
        <w:t>g</w:t>
      </w:r>
      <w:r w:rsidR="006D1472" w:rsidRPr="00DE5579">
        <w:rPr>
          <w:rFonts w:ascii="Times New Roman" w:hAnsi="Times New Roman" w:cs="Times New Roman"/>
          <w:color w:val="000000"/>
        </w:rPr>
        <w:t>estione delle procedure di gara.</w:t>
      </w:r>
    </w:p>
    <w:p w14:paraId="14AA8D56" w14:textId="6B5698CA" w:rsidR="005B37FA" w:rsidRPr="00DE5579" w:rsidRDefault="00F51FB6" w:rsidP="00DE5579">
      <w:pPr>
        <w:pStyle w:val="Titolo2"/>
        <w:ind w:left="0"/>
        <w:rPr>
          <w:rFonts w:ascii="Times New Roman" w:hAnsi="Times New Roman" w:cs="Times New Roman"/>
          <w:sz w:val="24"/>
        </w:rPr>
      </w:pPr>
      <w:r w:rsidRPr="00DE5579">
        <w:rPr>
          <w:rFonts w:ascii="Times New Roman" w:hAnsi="Times New Roman" w:cs="Times New Roman"/>
          <w:sz w:val="24"/>
        </w:rPr>
        <w:t>Art</w:t>
      </w:r>
      <w:r w:rsidR="00442955" w:rsidRPr="00DE5579">
        <w:rPr>
          <w:rFonts w:ascii="Times New Roman" w:hAnsi="Times New Roman" w:cs="Times New Roman"/>
          <w:sz w:val="24"/>
        </w:rPr>
        <w:t>icolo</w:t>
      </w:r>
      <w:r w:rsidRPr="00DE5579">
        <w:rPr>
          <w:rFonts w:ascii="Times New Roman" w:hAnsi="Times New Roman" w:cs="Times New Roman"/>
          <w:sz w:val="24"/>
        </w:rPr>
        <w:t xml:space="preserve"> 2</w:t>
      </w:r>
      <w:r w:rsidR="0013565E" w:rsidRPr="00DE5579">
        <w:rPr>
          <w:rFonts w:ascii="Times New Roman" w:hAnsi="Times New Roman" w:cs="Times New Roman"/>
          <w:sz w:val="24"/>
        </w:rPr>
        <w:t xml:space="preserve"> </w:t>
      </w:r>
      <w:r w:rsidR="00442955" w:rsidRPr="00DE5579">
        <w:rPr>
          <w:rFonts w:ascii="Times New Roman" w:hAnsi="Times New Roman" w:cs="Times New Roman"/>
          <w:sz w:val="24"/>
        </w:rPr>
        <w:t xml:space="preserve">- </w:t>
      </w:r>
      <w:r w:rsidRPr="00DE5579">
        <w:rPr>
          <w:rFonts w:ascii="Times New Roman" w:hAnsi="Times New Roman" w:cs="Times New Roman"/>
          <w:sz w:val="24"/>
        </w:rPr>
        <w:t xml:space="preserve">Ambito di </w:t>
      </w:r>
      <w:r w:rsidR="005B37FA" w:rsidRPr="00DE5579">
        <w:rPr>
          <w:rFonts w:ascii="Times New Roman" w:hAnsi="Times New Roman" w:cs="Times New Roman"/>
          <w:sz w:val="24"/>
        </w:rPr>
        <w:t>applicazione</w:t>
      </w:r>
      <w:r w:rsidR="009833FF" w:rsidRPr="00DE5579">
        <w:rPr>
          <w:rFonts w:ascii="Times New Roman" w:hAnsi="Times New Roman" w:cs="Times New Roman"/>
          <w:sz w:val="24"/>
        </w:rPr>
        <w:t xml:space="preserve"> </w:t>
      </w:r>
    </w:p>
    <w:p w14:paraId="6DFCD9AE" w14:textId="1D8CDC41" w:rsidR="00261768" w:rsidRPr="00DF6C88" w:rsidRDefault="00DF6C88" w:rsidP="00DF6C88">
      <w:pPr>
        <w:widowControl w:val="0"/>
        <w:numPr>
          <w:ilvl w:val="0"/>
          <w:numId w:val="1"/>
        </w:numPr>
        <w:tabs>
          <w:tab w:val="left" w:pos="220"/>
          <w:tab w:val="left" w:pos="720"/>
        </w:tabs>
        <w:autoSpaceDE w:val="0"/>
        <w:autoSpaceDN w:val="0"/>
        <w:adjustRightInd w:val="0"/>
        <w:spacing w:before="120" w:after="120"/>
        <w:ind w:left="0" w:right="43" w:firstLine="0"/>
        <w:jc w:val="both"/>
        <w:rPr>
          <w:rFonts w:ascii="Times New Roman" w:hAnsi="Times New Roman" w:cs="Times New Roman"/>
        </w:rPr>
      </w:pPr>
      <w:r>
        <w:rPr>
          <w:rFonts w:ascii="Times New Roman" w:hAnsi="Times New Roman" w:cs="Times New Roman"/>
          <w:color w:val="000000"/>
        </w:rPr>
        <w:t xml:space="preserve">1. </w:t>
      </w:r>
      <w:r w:rsidRPr="00DF6C88">
        <w:rPr>
          <w:rFonts w:ascii="Times New Roman" w:hAnsi="Times New Roman" w:cs="Times New Roman"/>
          <w:color w:val="000000"/>
        </w:rPr>
        <w:t>La presente c</w:t>
      </w:r>
      <w:r w:rsidR="009833FF" w:rsidRPr="00DF6C88">
        <w:rPr>
          <w:rFonts w:ascii="Times New Roman" w:hAnsi="Times New Roman" w:cs="Times New Roman"/>
        </w:rPr>
        <w:t>onvenzione</w:t>
      </w:r>
      <w:r w:rsidR="0063470A" w:rsidRPr="00DF6C88">
        <w:rPr>
          <w:rFonts w:ascii="Times New Roman" w:hAnsi="Times New Roman" w:cs="Times New Roman"/>
        </w:rPr>
        <w:t xml:space="preserve"> </w:t>
      </w:r>
      <w:r w:rsidRPr="00DF6C88">
        <w:rPr>
          <w:rFonts w:ascii="Times New Roman" w:hAnsi="Times New Roman" w:cs="Times New Roman"/>
        </w:rPr>
        <w:t>si applica a</w:t>
      </w:r>
      <w:r w:rsidR="0063470A" w:rsidRPr="00DF6C88">
        <w:rPr>
          <w:rFonts w:ascii="Times New Roman" w:hAnsi="Times New Roman" w:cs="Times New Roman"/>
        </w:rPr>
        <w:t xml:space="preserve"> tutte le procedure </w:t>
      </w:r>
      <w:r w:rsidRPr="00DF6C88">
        <w:rPr>
          <w:rFonts w:ascii="Times New Roman" w:hAnsi="Times New Roman" w:cs="Times New Roman"/>
        </w:rPr>
        <w:t>disciplinate dai</w:t>
      </w:r>
      <w:r w:rsidR="0063470A" w:rsidRPr="00DF6C88">
        <w:rPr>
          <w:rFonts w:ascii="Times New Roman" w:hAnsi="Times New Roman" w:cs="Times New Roman"/>
        </w:rPr>
        <w:t xml:space="preserve"> </w:t>
      </w:r>
      <w:r w:rsidR="009264F9" w:rsidRPr="00DF6C88">
        <w:rPr>
          <w:rFonts w:ascii="Times New Roman" w:hAnsi="Times New Roman" w:cs="Times New Roman"/>
        </w:rPr>
        <w:t>c</w:t>
      </w:r>
      <w:r w:rsidR="0063470A" w:rsidRPr="00DF6C88">
        <w:rPr>
          <w:rFonts w:ascii="Times New Roman" w:hAnsi="Times New Roman" w:cs="Times New Roman"/>
        </w:rPr>
        <w:t>ontratti</w:t>
      </w:r>
      <w:r w:rsidR="009264F9" w:rsidRPr="00DF6C88">
        <w:rPr>
          <w:rFonts w:ascii="Times New Roman" w:hAnsi="Times New Roman" w:cs="Times New Roman"/>
        </w:rPr>
        <w:t xml:space="preserve"> pubblici</w:t>
      </w:r>
      <w:r w:rsidR="005B37FA" w:rsidRPr="00DF6C88">
        <w:rPr>
          <w:rFonts w:ascii="Times New Roman" w:hAnsi="Times New Roman" w:cs="Times New Roman"/>
        </w:rPr>
        <w:t xml:space="preserve">, </w:t>
      </w:r>
      <w:r w:rsidRPr="00DF6C88">
        <w:rPr>
          <w:rFonts w:ascii="Times New Roman" w:hAnsi="Times New Roman" w:cs="Times New Roman"/>
        </w:rPr>
        <w:t>(</w:t>
      </w:r>
      <w:r w:rsidR="005B37FA" w:rsidRPr="00DF6C88">
        <w:rPr>
          <w:rFonts w:ascii="Times New Roman" w:hAnsi="Times New Roman" w:cs="Times New Roman"/>
        </w:rPr>
        <w:t>inclus</w:t>
      </w:r>
      <w:r w:rsidRPr="00DF6C88">
        <w:rPr>
          <w:rFonts w:ascii="Times New Roman" w:hAnsi="Times New Roman" w:cs="Times New Roman"/>
        </w:rPr>
        <w:t>i</w:t>
      </w:r>
      <w:r w:rsidR="005B37FA" w:rsidRPr="00DF6C88">
        <w:rPr>
          <w:rFonts w:ascii="Times New Roman" w:hAnsi="Times New Roman" w:cs="Times New Roman"/>
        </w:rPr>
        <w:t xml:space="preserve"> concessioni e </w:t>
      </w:r>
      <w:r w:rsidR="005B37FA" w:rsidRPr="00DF6C88">
        <w:rPr>
          <w:rFonts w:ascii="Times New Roman" w:hAnsi="Times New Roman" w:cs="Times New Roman"/>
          <w:iCs/>
        </w:rPr>
        <w:t>project financing</w:t>
      </w:r>
      <w:r w:rsidRPr="00DF6C88">
        <w:rPr>
          <w:rFonts w:ascii="Times New Roman" w:hAnsi="Times New Roman" w:cs="Times New Roman"/>
          <w:iCs/>
        </w:rPr>
        <w:t>)</w:t>
      </w:r>
      <w:r w:rsidR="005B37FA" w:rsidRPr="00DF6C88">
        <w:rPr>
          <w:rFonts w:ascii="Times New Roman" w:hAnsi="Times New Roman" w:cs="Times New Roman"/>
        </w:rPr>
        <w:t xml:space="preserve">, </w:t>
      </w:r>
      <w:r w:rsidRPr="00DF6C88">
        <w:rPr>
          <w:rFonts w:ascii="Times New Roman" w:hAnsi="Times New Roman" w:cs="Times New Roman"/>
        </w:rPr>
        <w:t xml:space="preserve">salvo che la normativa vigente preveda la possibilità, </w:t>
      </w:r>
      <w:r w:rsidR="005B37FA" w:rsidRPr="00DF6C88">
        <w:rPr>
          <w:rFonts w:ascii="Times New Roman" w:hAnsi="Times New Roman" w:cs="Times New Roman"/>
        </w:rPr>
        <w:t>per i Comuni</w:t>
      </w:r>
      <w:r w:rsidR="00505E52" w:rsidRPr="00DF6C88">
        <w:rPr>
          <w:rFonts w:ascii="Times New Roman" w:hAnsi="Times New Roman" w:cs="Times New Roman"/>
        </w:rPr>
        <w:t>/Enti</w:t>
      </w:r>
      <w:r w:rsidRPr="00DF6C88">
        <w:rPr>
          <w:rFonts w:ascii="Times New Roman" w:hAnsi="Times New Roman" w:cs="Times New Roman"/>
        </w:rPr>
        <w:t xml:space="preserve"> di operare</w:t>
      </w:r>
      <w:r w:rsidR="005B37FA" w:rsidRPr="00DF6C88">
        <w:rPr>
          <w:rFonts w:ascii="Times New Roman" w:hAnsi="Times New Roman" w:cs="Times New Roman"/>
        </w:rPr>
        <w:t xml:space="preserve"> </w:t>
      </w:r>
      <w:r w:rsidR="003E5E28" w:rsidRPr="00DF6C88">
        <w:rPr>
          <w:rFonts w:ascii="Times New Roman" w:hAnsi="Times New Roman" w:cs="Times New Roman"/>
        </w:rPr>
        <w:t>in autonomia</w:t>
      </w:r>
      <w:r w:rsidRPr="00DF6C88">
        <w:rPr>
          <w:rFonts w:ascii="Times New Roman" w:hAnsi="Times New Roman" w:cs="Times New Roman"/>
        </w:rPr>
        <w:t>, in funzione del livello di qualificazione per la progettazione e l’affidamento (ai sensi dell’art. 62 del Codice)</w:t>
      </w:r>
      <w:r w:rsidR="0063470A" w:rsidRPr="00DF6C88">
        <w:rPr>
          <w:rFonts w:ascii="Times New Roman" w:hAnsi="Times New Roman" w:cs="Times New Roman"/>
        </w:rPr>
        <w:t xml:space="preserve">. </w:t>
      </w:r>
    </w:p>
    <w:p w14:paraId="1837E651" w14:textId="77777777" w:rsidR="005B37FA" w:rsidRPr="00DE5579" w:rsidRDefault="000F2D78" w:rsidP="00DE5579">
      <w:pPr>
        <w:pStyle w:val="Titolo2"/>
        <w:ind w:left="0"/>
        <w:rPr>
          <w:rFonts w:ascii="Times New Roman" w:hAnsi="Times New Roman" w:cs="Times New Roman"/>
          <w:sz w:val="24"/>
        </w:rPr>
      </w:pPr>
      <w:r w:rsidRPr="00DE5579">
        <w:rPr>
          <w:rFonts w:ascii="Times New Roman" w:hAnsi="Times New Roman" w:cs="Times New Roman"/>
          <w:sz w:val="24"/>
        </w:rPr>
        <w:t>Art</w:t>
      </w:r>
      <w:r w:rsidR="00442955" w:rsidRPr="00DE5579">
        <w:rPr>
          <w:rFonts w:ascii="Times New Roman" w:hAnsi="Times New Roman" w:cs="Times New Roman"/>
          <w:sz w:val="24"/>
        </w:rPr>
        <w:t>icolo</w:t>
      </w:r>
      <w:r w:rsidRPr="00DE5579">
        <w:rPr>
          <w:rFonts w:ascii="Times New Roman" w:hAnsi="Times New Roman" w:cs="Times New Roman"/>
          <w:sz w:val="24"/>
        </w:rPr>
        <w:t xml:space="preserve"> 3</w:t>
      </w:r>
      <w:r w:rsidR="00256BEC" w:rsidRPr="00DE5579">
        <w:rPr>
          <w:rFonts w:ascii="Times New Roman" w:hAnsi="Times New Roman" w:cs="Times New Roman"/>
          <w:sz w:val="24"/>
        </w:rPr>
        <w:t xml:space="preserve"> - </w:t>
      </w:r>
      <w:r w:rsidR="00442955" w:rsidRPr="00DE5579">
        <w:rPr>
          <w:rFonts w:ascii="Times New Roman" w:hAnsi="Times New Roman" w:cs="Times New Roman"/>
          <w:sz w:val="24"/>
        </w:rPr>
        <w:t>Durata della C</w:t>
      </w:r>
      <w:r w:rsidRPr="00DE5579">
        <w:rPr>
          <w:rFonts w:ascii="Times New Roman" w:hAnsi="Times New Roman" w:cs="Times New Roman"/>
          <w:sz w:val="24"/>
        </w:rPr>
        <w:t xml:space="preserve">onvenzione </w:t>
      </w:r>
    </w:p>
    <w:p w14:paraId="338B7FE0" w14:textId="2E0696A5" w:rsidR="000F2D78" w:rsidRPr="00DE5579" w:rsidRDefault="00DF6C88" w:rsidP="00DE5579">
      <w:pPr>
        <w:widowControl w:val="0"/>
        <w:numPr>
          <w:ilvl w:val="0"/>
          <w:numId w:val="1"/>
        </w:numPr>
        <w:tabs>
          <w:tab w:val="left" w:pos="220"/>
          <w:tab w:val="left" w:pos="720"/>
        </w:tabs>
        <w:autoSpaceDE w:val="0"/>
        <w:autoSpaceDN w:val="0"/>
        <w:adjustRightInd w:val="0"/>
        <w:spacing w:before="120" w:after="120"/>
        <w:ind w:left="0" w:right="43" w:firstLine="0"/>
        <w:jc w:val="both"/>
        <w:rPr>
          <w:rFonts w:ascii="Times New Roman" w:hAnsi="Times New Roman" w:cs="Times New Roman"/>
        </w:rPr>
      </w:pPr>
      <w:r>
        <w:rPr>
          <w:rFonts w:ascii="Times New Roman" w:hAnsi="Times New Roman" w:cs="Times New Roman"/>
          <w:color w:val="000000"/>
        </w:rPr>
        <w:t xml:space="preserve">1. </w:t>
      </w:r>
      <w:r w:rsidR="00442955" w:rsidRPr="00DE5579">
        <w:rPr>
          <w:rFonts w:ascii="Times New Roman" w:hAnsi="Times New Roman" w:cs="Times New Roman"/>
          <w:color w:val="000000"/>
        </w:rPr>
        <w:t xml:space="preserve">La </w:t>
      </w:r>
      <w:r>
        <w:rPr>
          <w:rFonts w:ascii="Times New Roman" w:hAnsi="Times New Roman" w:cs="Times New Roman"/>
          <w:color w:val="000000"/>
        </w:rPr>
        <w:t>presente c</w:t>
      </w:r>
      <w:r w:rsidR="000F2D78" w:rsidRPr="00DE5579">
        <w:rPr>
          <w:rFonts w:ascii="Times New Roman" w:hAnsi="Times New Roman" w:cs="Times New Roman"/>
          <w:color w:val="000000"/>
        </w:rPr>
        <w:t>onvenzione</w:t>
      </w:r>
      <w:r w:rsidR="003664D2" w:rsidRPr="00DE5579">
        <w:rPr>
          <w:rFonts w:ascii="Times New Roman" w:hAnsi="Times New Roman" w:cs="Times New Roman"/>
          <w:color w:val="000000"/>
        </w:rPr>
        <w:t xml:space="preserve"> decorre dalla data di sottoscrizione da </w:t>
      </w:r>
      <w:r w:rsidR="0024771D" w:rsidRPr="00DE5579">
        <w:rPr>
          <w:rFonts w:ascii="Times New Roman" w:hAnsi="Times New Roman" w:cs="Times New Roman"/>
          <w:color w:val="000000"/>
        </w:rPr>
        <w:t>parte del Comune</w:t>
      </w:r>
      <w:r w:rsidR="009264F9" w:rsidRPr="00DE5579">
        <w:rPr>
          <w:rFonts w:ascii="Times New Roman" w:hAnsi="Times New Roman" w:cs="Times New Roman"/>
        </w:rPr>
        <w:t>/Ente aderente</w:t>
      </w:r>
      <w:r w:rsidR="000F2D78" w:rsidRPr="00DE5579">
        <w:rPr>
          <w:rFonts w:ascii="Times New Roman" w:hAnsi="Times New Roman" w:cs="Times New Roman"/>
        </w:rPr>
        <w:t xml:space="preserve"> fino al </w:t>
      </w:r>
      <w:r w:rsidR="005B300F" w:rsidRPr="00DE5579">
        <w:rPr>
          <w:rFonts w:ascii="Times New Roman" w:hAnsi="Times New Roman" w:cs="Times New Roman"/>
        </w:rPr>
        <w:t>31 dicembre 202</w:t>
      </w:r>
      <w:r w:rsidR="00FA7919" w:rsidRPr="00DE5579">
        <w:rPr>
          <w:rFonts w:ascii="Times New Roman" w:hAnsi="Times New Roman" w:cs="Times New Roman"/>
        </w:rPr>
        <w:t>7</w:t>
      </w:r>
      <w:r w:rsidR="000F2D78" w:rsidRPr="00DE5579">
        <w:rPr>
          <w:rFonts w:ascii="Times New Roman" w:hAnsi="Times New Roman" w:cs="Times New Roman"/>
        </w:rPr>
        <w:t>.</w:t>
      </w:r>
    </w:p>
    <w:p w14:paraId="09B59509" w14:textId="55ABA897" w:rsidR="001A06CB" w:rsidRPr="00DE5579" w:rsidRDefault="00DF6C88" w:rsidP="00DE5579">
      <w:pPr>
        <w:widowControl w:val="0"/>
        <w:numPr>
          <w:ilvl w:val="0"/>
          <w:numId w:val="1"/>
        </w:numPr>
        <w:tabs>
          <w:tab w:val="left" w:pos="220"/>
          <w:tab w:val="left" w:pos="720"/>
        </w:tabs>
        <w:autoSpaceDE w:val="0"/>
        <w:autoSpaceDN w:val="0"/>
        <w:adjustRightInd w:val="0"/>
        <w:spacing w:before="120" w:after="120"/>
        <w:ind w:left="0" w:right="43" w:firstLine="0"/>
        <w:jc w:val="both"/>
        <w:rPr>
          <w:rFonts w:ascii="Times New Roman" w:hAnsi="Times New Roman" w:cs="Times New Roman"/>
        </w:rPr>
      </w:pPr>
      <w:r>
        <w:rPr>
          <w:rFonts w:ascii="Times New Roman" w:hAnsi="Times New Roman" w:cs="Times New Roman"/>
        </w:rPr>
        <w:t xml:space="preserve">2. </w:t>
      </w:r>
      <w:r w:rsidR="005B37FA" w:rsidRPr="00DE5579">
        <w:rPr>
          <w:rFonts w:ascii="Times New Roman" w:hAnsi="Times New Roman" w:cs="Times New Roman"/>
        </w:rPr>
        <w:t>La stessa può essere rinnovata</w:t>
      </w:r>
      <w:r w:rsidR="006C1A85" w:rsidRPr="00DE5579">
        <w:rPr>
          <w:rFonts w:ascii="Times New Roman" w:hAnsi="Times New Roman" w:cs="Times New Roman"/>
        </w:rPr>
        <w:t xml:space="preserve"> per il quinquennio 2028/2032</w:t>
      </w:r>
      <w:r w:rsidR="005B37FA" w:rsidRPr="00DE5579">
        <w:rPr>
          <w:rFonts w:ascii="Times New Roman" w:hAnsi="Times New Roman" w:cs="Times New Roman"/>
        </w:rPr>
        <w:t>, previo accordo espresso fra le parti.</w:t>
      </w:r>
    </w:p>
    <w:p w14:paraId="162339E3" w14:textId="7D133EB8" w:rsidR="00F63BD1" w:rsidRPr="00DE5579" w:rsidRDefault="00DF6C88" w:rsidP="00DE5579">
      <w:pPr>
        <w:widowControl w:val="0"/>
        <w:numPr>
          <w:ilvl w:val="0"/>
          <w:numId w:val="1"/>
        </w:numPr>
        <w:tabs>
          <w:tab w:val="left" w:pos="220"/>
          <w:tab w:val="left" w:pos="720"/>
        </w:tabs>
        <w:autoSpaceDE w:val="0"/>
        <w:autoSpaceDN w:val="0"/>
        <w:adjustRightInd w:val="0"/>
        <w:spacing w:before="120" w:after="120"/>
        <w:ind w:left="0" w:right="43" w:firstLine="0"/>
        <w:jc w:val="both"/>
        <w:rPr>
          <w:rFonts w:ascii="Times New Roman" w:hAnsi="Times New Roman" w:cs="Times New Roman"/>
          <w:color w:val="000000"/>
        </w:rPr>
      </w:pPr>
      <w:r>
        <w:rPr>
          <w:rFonts w:ascii="Times New Roman" w:hAnsi="Times New Roman" w:cs="Times New Roman"/>
          <w:color w:val="000000"/>
        </w:rPr>
        <w:t xml:space="preserve">3. </w:t>
      </w:r>
      <w:r w:rsidR="00F63BD1" w:rsidRPr="00DE5579">
        <w:rPr>
          <w:rFonts w:ascii="Times New Roman" w:hAnsi="Times New Roman" w:cs="Times New Roman"/>
          <w:color w:val="000000"/>
        </w:rPr>
        <w:t>Ciascuna delle par</w:t>
      </w:r>
      <w:r w:rsidR="00442955" w:rsidRPr="00DE5579">
        <w:rPr>
          <w:rFonts w:ascii="Times New Roman" w:hAnsi="Times New Roman" w:cs="Times New Roman"/>
          <w:color w:val="000000"/>
        </w:rPr>
        <w:t>ti p</w:t>
      </w:r>
      <w:r>
        <w:rPr>
          <w:rFonts w:ascii="Times New Roman" w:hAnsi="Times New Roman" w:cs="Times New Roman"/>
          <w:color w:val="000000"/>
        </w:rPr>
        <w:t>otrà</w:t>
      </w:r>
      <w:r w:rsidR="00442955" w:rsidRPr="00DE5579">
        <w:rPr>
          <w:rFonts w:ascii="Times New Roman" w:hAnsi="Times New Roman" w:cs="Times New Roman"/>
          <w:color w:val="000000"/>
        </w:rPr>
        <w:t xml:space="preserve"> recedere dalla presente </w:t>
      </w:r>
      <w:r>
        <w:rPr>
          <w:rFonts w:ascii="Times New Roman" w:hAnsi="Times New Roman" w:cs="Times New Roman"/>
          <w:color w:val="000000"/>
        </w:rPr>
        <w:t>c</w:t>
      </w:r>
      <w:r w:rsidR="00F63BD1" w:rsidRPr="00DE5579">
        <w:rPr>
          <w:rFonts w:ascii="Times New Roman" w:hAnsi="Times New Roman" w:cs="Times New Roman"/>
          <w:color w:val="000000"/>
        </w:rPr>
        <w:t xml:space="preserve">onvenzione con un preavviso di almeno 6 </w:t>
      </w:r>
      <w:r w:rsidR="00DF3E1D" w:rsidRPr="00DE5579">
        <w:rPr>
          <w:rFonts w:ascii="Times New Roman" w:hAnsi="Times New Roman" w:cs="Times New Roman"/>
          <w:color w:val="000000"/>
        </w:rPr>
        <w:lastRenderedPageBreak/>
        <w:t>(</w:t>
      </w:r>
      <w:r w:rsidR="00F63BD1" w:rsidRPr="00DE5579">
        <w:rPr>
          <w:rFonts w:ascii="Times New Roman" w:hAnsi="Times New Roman" w:cs="Times New Roman"/>
          <w:color w:val="000000"/>
        </w:rPr>
        <w:t>sei</w:t>
      </w:r>
      <w:r w:rsidR="00DF3E1D" w:rsidRPr="00DE5579">
        <w:rPr>
          <w:rFonts w:ascii="Times New Roman" w:hAnsi="Times New Roman" w:cs="Times New Roman"/>
          <w:color w:val="000000"/>
        </w:rPr>
        <w:t>)</w:t>
      </w:r>
      <w:r w:rsidR="00F63BD1" w:rsidRPr="00DE5579">
        <w:rPr>
          <w:rFonts w:ascii="Times New Roman" w:hAnsi="Times New Roman" w:cs="Times New Roman"/>
          <w:color w:val="000000"/>
        </w:rPr>
        <w:t xml:space="preserve"> mesi</w:t>
      </w:r>
      <w:r w:rsidR="00BD3241" w:rsidRPr="00DE5579">
        <w:rPr>
          <w:rFonts w:ascii="Times New Roman" w:hAnsi="Times New Roman" w:cs="Times New Roman"/>
          <w:color w:val="000000"/>
        </w:rPr>
        <w:t xml:space="preserve">, </w:t>
      </w:r>
      <w:r w:rsidR="005B37FA" w:rsidRPr="00DE5579">
        <w:rPr>
          <w:rFonts w:ascii="Times New Roman" w:hAnsi="Times New Roman" w:cs="Times New Roman"/>
          <w:color w:val="000000"/>
        </w:rPr>
        <w:t>previa regolazione di tutte le pendenze, anche di natura economica, derivanti dagli obblighi assunti</w:t>
      </w:r>
      <w:r w:rsidR="00F63BD1" w:rsidRPr="00DE5579">
        <w:rPr>
          <w:rFonts w:ascii="Times New Roman" w:hAnsi="Times New Roman" w:cs="Times New Roman"/>
          <w:color w:val="000000"/>
        </w:rPr>
        <w:t>.</w:t>
      </w:r>
      <w:r w:rsidR="00BD3241" w:rsidRPr="00DE5579">
        <w:rPr>
          <w:rFonts w:ascii="Times New Roman" w:hAnsi="Times New Roman" w:cs="Times New Roman"/>
          <w:color w:val="000000"/>
        </w:rPr>
        <w:t xml:space="preserve"> </w:t>
      </w:r>
      <w:r w:rsidR="005B37FA" w:rsidRPr="00DE5579">
        <w:rPr>
          <w:rFonts w:ascii="Times New Roman" w:hAnsi="Times New Roman" w:cs="Times New Roman"/>
          <w:color w:val="000000"/>
        </w:rPr>
        <w:t>In caso di recesso</w:t>
      </w:r>
      <w:r>
        <w:rPr>
          <w:rFonts w:ascii="Times New Roman" w:hAnsi="Times New Roman" w:cs="Times New Roman"/>
          <w:color w:val="000000"/>
        </w:rPr>
        <w:t>,</w:t>
      </w:r>
      <w:r w:rsidR="005B37FA" w:rsidRPr="00DE5579">
        <w:rPr>
          <w:rFonts w:ascii="Times New Roman" w:hAnsi="Times New Roman" w:cs="Times New Roman"/>
          <w:color w:val="000000"/>
        </w:rPr>
        <w:t xml:space="preserve"> i procedimenti in corso già affidati alla CUC </w:t>
      </w:r>
      <w:r w:rsidR="00EB778D" w:rsidRPr="00DE5579">
        <w:rPr>
          <w:rFonts w:ascii="Times New Roman" w:hAnsi="Times New Roman" w:cs="Times New Roman"/>
          <w:color w:val="000000"/>
        </w:rPr>
        <w:t>dovranno</w:t>
      </w:r>
      <w:r w:rsidR="005B37FA" w:rsidRPr="00DE5579">
        <w:rPr>
          <w:rFonts w:ascii="Times New Roman" w:hAnsi="Times New Roman" w:cs="Times New Roman"/>
          <w:color w:val="000000"/>
        </w:rPr>
        <w:t xml:space="preserve"> essere completati.</w:t>
      </w:r>
    </w:p>
    <w:p w14:paraId="6070751B" w14:textId="7DD78E9B" w:rsidR="005B37FA" w:rsidRPr="00DE5579" w:rsidRDefault="006B41C7" w:rsidP="00DE5579">
      <w:pPr>
        <w:pStyle w:val="Titolo2"/>
        <w:ind w:left="0"/>
        <w:rPr>
          <w:rFonts w:ascii="Times New Roman" w:hAnsi="Times New Roman" w:cs="Times New Roman"/>
          <w:sz w:val="24"/>
        </w:rPr>
      </w:pPr>
      <w:r w:rsidRPr="00DE5579">
        <w:rPr>
          <w:rFonts w:ascii="Times New Roman" w:hAnsi="Times New Roman" w:cs="Times New Roman"/>
          <w:sz w:val="24"/>
        </w:rPr>
        <w:t>Articolo</w:t>
      </w:r>
      <w:r w:rsidR="000F2D78" w:rsidRPr="00DE5579">
        <w:rPr>
          <w:rFonts w:ascii="Times New Roman" w:hAnsi="Times New Roman" w:cs="Times New Roman"/>
          <w:sz w:val="24"/>
        </w:rPr>
        <w:t xml:space="preserve"> 4</w:t>
      </w:r>
      <w:r w:rsidR="00F47EBB" w:rsidRPr="00DE5579">
        <w:rPr>
          <w:rFonts w:ascii="Times New Roman" w:hAnsi="Times New Roman" w:cs="Times New Roman"/>
          <w:sz w:val="24"/>
        </w:rPr>
        <w:t xml:space="preserve"> -</w:t>
      </w:r>
      <w:r w:rsidR="000F2D78" w:rsidRPr="00DE5579">
        <w:rPr>
          <w:rFonts w:ascii="Times New Roman" w:hAnsi="Times New Roman" w:cs="Times New Roman"/>
          <w:sz w:val="24"/>
        </w:rPr>
        <w:t xml:space="preserve"> </w:t>
      </w:r>
      <w:r w:rsidR="00F51FB6" w:rsidRPr="00DE5579">
        <w:rPr>
          <w:rFonts w:ascii="Times New Roman" w:hAnsi="Times New Roman" w:cs="Times New Roman"/>
          <w:sz w:val="24"/>
        </w:rPr>
        <w:t xml:space="preserve">Attività </w:t>
      </w:r>
      <w:r w:rsidR="002B2FA7" w:rsidRPr="00DE5579">
        <w:rPr>
          <w:rFonts w:ascii="Times New Roman" w:hAnsi="Times New Roman" w:cs="Times New Roman"/>
          <w:sz w:val="24"/>
        </w:rPr>
        <w:t xml:space="preserve">di competenza della </w:t>
      </w:r>
      <w:r w:rsidR="00256BEC" w:rsidRPr="00DE5579">
        <w:rPr>
          <w:rFonts w:ascii="Times New Roman" w:hAnsi="Times New Roman" w:cs="Times New Roman"/>
          <w:sz w:val="24"/>
        </w:rPr>
        <w:t xml:space="preserve">CUC </w:t>
      </w:r>
    </w:p>
    <w:p w14:paraId="24FFA8D5" w14:textId="0E5DF5D9" w:rsidR="00572907" w:rsidRDefault="00DF6C88" w:rsidP="00DF6C88">
      <w:pPr>
        <w:pStyle w:val="Paragrafoelenco"/>
        <w:widowControl w:val="0"/>
        <w:numPr>
          <w:ilvl w:val="0"/>
          <w:numId w:val="35"/>
        </w:numPr>
        <w:tabs>
          <w:tab w:val="left" w:pos="-567"/>
        </w:tabs>
        <w:autoSpaceDE w:val="0"/>
        <w:spacing w:before="120" w:after="120"/>
        <w:ind w:right="43"/>
        <w:jc w:val="both"/>
        <w:rPr>
          <w:rFonts w:ascii="Times New Roman" w:hAnsi="Times New Roman" w:cs="Times New Roman"/>
        </w:rPr>
      </w:pPr>
      <w:r>
        <w:rPr>
          <w:rFonts w:ascii="Times New Roman" w:hAnsi="Times New Roman" w:cs="Times New Roman"/>
          <w:color w:val="000000"/>
        </w:rPr>
        <w:t>La</w:t>
      </w:r>
      <w:r w:rsidR="007E6F9A" w:rsidRPr="00DF6C88">
        <w:rPr>
          <w:rFonts w:ascii="Times New Roman" w:hAnsi="Times New Roman" w:cs="Times New Roman"/>
        </w:rPr>
        <w:t xml:space="preserve"> </w:t>
      </w:r>
      <w:r w:rsidR="0013692E" w:rsidRPr="00DF6C88">
        <w:rPr>
          <w:rFonts w:ascii="Times New Roman" w:hAnsi="Times New Roman" w:cs="Times New Roman"/>
        </w:rPr>
        <w:t>CUC</w:t>
      </w:r>
      <w:r w:rsidR="002F097F" w:rsidRPr="00DF6C88">
        <w:rPr>
          <w:rFonts w:ascii="Times New Roman" w:hAnsi="Times New Roman" w:cs="Times New Roman"/>
        </w:rPr>
        <w:t xml:space="preserve"> </w:t>
      </w:r>
      <w:r w:rsidR="007E6F9A" w:rsidRPr="00DF6C88">
        <w:rPr>
          <w:rFonts w:ascii="Times New Roman" w:hAnsi="Times New Roman" w:cs="Times New Roman"/>
        </w:rPr>
        <w:t>svolge</w:t>
      </w:r>
      <w:r w:rsidR="00714D06" w:rsidRPr="00DF6C88">
        <w:rPr>
          <w:rFonts w:ascii="Times New Roman" w:hAnsi="Times New Roman" w:cs="Times New Roman"/>
        </w:rPr>
        <w:t xml:space="preserve"> per i Comuni/Enti aderenti</w:t>
      </w:r>
      <w:r w:rsidR="00BB3EAC" w:rsidRPr="00DF6C88">
        <w:rPr>
          <w:rFonts w:ascii="Times New Roman" w:hAnsi="Times New Roman" w:cs="Times New Roman"/>
        </w:rPr>
        <w:t xml:space="preserve">, </w:t>
      </w:r>
      <w:r w:rsidR="00D37235" w:rsidRPr="00DF6C88">
        <w:rPr>
          <w:rFonts w:ascii="Times New Roman" w:hAnsi="Times New Roman" w:cs="Times New Roman"/>
        </w:rPr>
        <w:t xml:space="preserve">di norma, </w:t>
      </w:r>
      <w:r w:rsidR="007E6F9A" w:rsidRPr="00DF6C88">
        <w:rPr>
          <w:rFonts w:ascii="Times New Roman" w:hAnsi="Times New Roman" w:cs="Times New Roman"/>
        </w:rPr>
        <w:t>l</w:t>
      </w:r>
      <w:r w:rsidR="00E478D7" w:rsidRPr="00DF6C88">
        <w:rPr>
          <w:rFonts w:ascii="Times New Roman" w:hAnsi="Times New Roman" w:cs="Times New Roman"/>
        </w:rPr>
        <w:t>e seguenti funzioni ed attività</w:t>
      </w:r>
      <w:r w:rsidR="003D3341" w:rsidRPr="00DF6C88">
        <w:rPr>
          <w:rFonts w:ascii="Times New Roman" w:hAnsi="Times New Roman" w:cs="Times New Roman"/>
        </w:rPr>
        <w:t>:</w:t>
      </w:r>
    </w:p>
    <w:p w14:paraId="0BE64C78" w14:textId="77777777" w:rsidR="001568BE" w:rsidRPr="00DF6C88" w:rsidRDefault="001568BE" w:rsidP="001568BE">
      <w:pPr>
        <w:pStyle w:val="Paragrafoelenco"/>
        <w:widowControl w:val="0"/>
        <w:tabs>
          <w:tab w:val="left" w:pos="-567"/>
        </w:tabs>
        <w:autoSpaceDE w:val="0"/>
        <w:spacing w:before="120" w:after="120"/>
        <w:ind w:right="43"/>
        <w:jc w:val="both"/>
        <w:rPr>
          <w:rFonts w:ascii="Times New Roman" w:hAnsi="Times New Roman" w:cs="Times New Roman"/>
        </w:rPr>
      </w:pPr>
    </w:p>
    <w:p w14:paraId="459451FA" w14:textId="50055EB3" w:rsidR="00F239DE" w:rsidRPr="001972F9" w:rsidRDefault="00F239DE" w:rsidP="00F239DE">
      <w:pPr>
        <w:pStyle w:val="Paragrafoelenco"/>
        <w:widowControl w:val="0"/>
        <w:numPr>
          <w:ilvl w:val="0"/>
          <w:numId w:val="4"/>
        </w:numPr>
        <w:tabs>
          <w:tab w:val="left" w:pos="-567"/>
        </w:tabs>
        <w:autoSpaceDE w:val="0"/>
        <w:spacing w:before="120" w:after="120"/>
        <w:ind w:left="284" w:right="43"/>
        <w:jc w:val="both"/>
        <w:rPr>
          <w:rFonts w:ascii="Times New Roman" w:hAnsi="Times New Roman" w:cs="Times New Roman"/>
          <w:b/>
          <w:bCs/>
        </w:rPr>
      </w:pPr>
      <w:r w:rsidRPr="001972F9">
        <w:rPr>
          <w:rFonts w:ascii="Times New Roman" w:hAnsi="Times New Roman" w:cs="Times New Roman"/>
          <w:b/>
          <w:bCs/>
        </w:rPr>
        <w:t>Programmazione</w:t>
      </w:r>
    </w:p>
    <w:p w14:paraId="507815BD" w14:textId="2B1E407B" w:rsidR="00155406" w:rsidRPr="006707FC" w:rsidRDefault="006C732D" w:rsidP="006707FC">
      <w:pPr>
        <w:pStyle w:val="Paragrafoelenco"/>
        <w:widowControl w:val="0"/>
        <w:numPr>
          <w:ilvl w:val="0"/>
          <w:numId w:val="16"/>
        </w:numPr>
        <w:tabs>
          <w:tab w:val="left" w:pos="-567"/>
        </w:tabs>
        <w:autoSpaceDE w:val="0"/>
        <w:spacing w:before="120" w:after="120"/>
        <w:ind w:right="43"/>
        <w:jc w:val="both"/>
        <w:rPr>
          <w:rFonts w:ascii="Times New Roman" w:hAnsi="Times New Roman" w:cs="Times New Roman"/>
        </w:rPr>
      </w:pPr>
      <w:r w:rsidRPr="006707FC">
        <w:rPr>
          <w:rFonts w:ascii="Times New Roman" w:hAnsi="Times New Roman" w:cs="Times New Roman"/>
        </w:rPr>
        <w:t xml:space="preserve">Entro il 31 ottobre di ogni anno, la CUC </w:t>
      </w:r>
      <w:r w:rsidR="00DF6C88">
        <w:rPr>
          <w:rFonts w:ascii="Times New Roman" w:hAnsi="Times New Roman" w:cs="Times New Roman"/>
        </w:rPr>
        <w:t>raccoglie</w:t>
      </w:r>
      <w:r w:rsidR="00D52276" w:rsidRPr="006707FC">
        <w:rPr>
          <w:rFonts w:ascii="Times New Roman" w:hAnsi="Times New Roman" w:cs="Times New Roman"/>
        </w:rPr>
        <w:t xml:space="preserve"> </w:t>
      </w:r>
      <w:r w:rsidR="00D52276" w:rsidRPr="00203791">
        <w:rPr>
          <w:rFonts w:ascii="Times New Roman" w:hAnsi="Times New Roman" w:cs="Times New Roman"/>
        </w:rPr>
        <w:t xml:space="preserve">l’elenco dei contratti </w:t>
      </w:r>
      <w:r w:rsidR="00DF6C88" w:rsidRPr="00203791">
        <w:rPr>
          <w:rFonts w:ascii="Times New Roman" w:hAnsi="Times New Roman" w:cs="Times New Roman"/>
        </w:rPr>
        <w:t xml:space="preserve">di </w:t>
      </w:r>
      <w:r w:rsidR="00D52276" w:rsidRPr="00203791">
        <w:rPr>
          <w:rFonts w:ascii="Times New Roman" w:hAnsi="Times New Roman" w:cs="Times New Roman"/>
        </w:rPr>
        <w:t xml:space="preserve">lavori, servizi e forniture </w:t>
      </w:r>
      <w:r w:rsidR="006110A2" w:rsidRPr="00203791">
        <w:rPr>
          <w:rFonts w:ascii="Times New Roman" w:hAnsi="Times New Roman" w:cs="Times New Roman"/>
        </w:rPr>
        <w:t xml:space="preserve">(fabbisogno) </w:t>
      </w:r>
      <w:r w:rsidR="00D52276" w:rsidRPr="00203791">
        <w:rPr>
          <w:rFonts w:ascii="Times New Roman" w:hAnsi="Times New Roman" w:cs="Times New Roman"/>
        </w:rPr>
        <w:t>che i Comuni/Enti aderenti</w:t>
      </w:r>
      <w:r w:rsidR="004C7C7A" w:rsidRPr="00203791">
        <w:rPr>
          <w:rFonts w:ascii="Times New Roman" w:hAnsi="Times New Roman" w:cs="Times New Roman"/>
        </w:rPr>
        <w:t xml:space="preserve"> intendono affidar</w:t>
      </w:r>
      <w:r w:rsidR="00DF6C88" w:rsidRPr="00203791">
        <w:rPr>
          <w:rFonts w:ascii="Times New Roman" w:hAnsi="Times New Roman" w:cs="Times New Roman"/>
        </w:rPr>
        <w:t>e</w:t>
      </w:r>
      <w:r w:rsidR="00EB4361" w:rsidRPr="00203791">
        <w:rPr>
          <w:rFonts w:ascii="Times New Roman" w:hAnsi="Times New Roman" w:cs="Times New Roman"/>
        </w:rPr>
        <w:t>, tramite la CUC,</w:t>
      </w:r>
      <w:r w:rsidR="004C7C7A" w:rsidRPr="00203791">
        <w:rPr>
          <w:rFonts w:ascii="Times New Roman" w:hAnsi="Times New Roman" w:cs="Times New Roman"/>
        </w:rPr>
        <w:t xml:space="preserve"> nel </w:t>
      </w:r>
      <w:r w:rsidR="006110A2" w:rsidRPr="00203791">
        <w:rPr>
          <w:rFonts w:ascii="Times New Roman" w:hAnsi="Times New Roman" w:cs="Times New Roman"/>
        </w:rPr>
        <w:t xml:space="preserve">corso del </w:t>
      </w:r>
      <w:r w:rsidR="004C7C7A" w:rsidRPr="00203791">
        <w:rPr>
          <w:rFonts w:ascii="Times New Roman" w:hAnsi="Times New Roman" w:cs="Times New Roman"/>
        </w:rPr>
        <w:t>biennio successivo</w:t>
      </w:r>
      <w:r w:rsidR="006110A2" w:rsidRPr="00203791">
        <w:rPr>
          <w:rFonts w:ascii="Times New Roman" w:hAnsi="Times New Roman" w:cs="Times New Roman"/>
        </w:rPr>
        <w:t xml:space="preserve">. Sulla base di </w:t>
      </w:r>
      <w:r w:rsidR="00DF6C88" w:rsidRPr="00203791">
        <w:rPr>
          <w:rFonts w:ascii="Times New Roman" w:hAnsi="Times New Roman" w:cs="Times New Roman"/>
        </w:rPr>
        <w:t>tale</w:t>
      </w:r>
      <w:r w:rsidR="006110A2" w:rsidRPr="00203791">
        <w:rPr>
          <w:rFonts w:ascii="Times New Roman" w:hAnsi="Times New Roman" w:cs="Times New Roman"/>
        </w:rPr>
        <w:t xml:space="preserve"> rilevazione</w:t>
      </w:r>
      <w:r w:rsidR="00541979" w:rsidRPr="00203791">
        <w:rPr>
          <w:rFonts w:ascii="Times New Roman" w:hAnsi="Times New Roman" w:cs="Times New Roman"/>
        </w:rPr>
        <w:t xml:space="preserve">, </w:t>
      </w:r>
      <w:r w:rsidR="00DF6C88" w:rsidRPr="00203791">
        <w:rPr>
          <w:rFonts w:ascii="Times New Roman" w:hAnsi="Times New Roman" w:cs="Times New Roman"/>
        </w:rPr>
        <w:t xml:space="preserve">viene definita </w:t>
      </w:r>
      <w:r w:rsidR="00541979" w:rsidRPr="00203791">
        <w:rPr>
          <w:rFonts w:ascii="Times New Roman" w:hAnsi="Times New Roman" w:cs="Times New Roman"/>
        </w:rPr>
        <w:t>la programmazione degli acquisti</w:t>
      </w:r>
      <w:r w:rsidR="00DF6C88" w:rsidRPr="00203791">
        <w:rPr>
          <w:rFonts w:ascii="Times New Roman" w:hAnsi="Times New Roman" w:cs="Times New Roman"/>
        </w:rPr>
        <w:t>,</w:t>
      </w:r>
      <w:r w:rsidR="00541979" w:rsidRPr="00203791">
        <w:rPr>
          <w:rFonts w:ascii="Times New Roman" w:hAnsi="Times New Roman" w:cs="Times New Roman"/>
        </w:rPr>
        <w:t xml:space="preserve"> aggiornat</w:t>
      </w:r>
      <w:r w:rsidR="00EC3866" w:rsidRPr="00203791">
        <w:rPr>
          <w:rFonts w:ascii="Times New Roman" w:hAnsi="Times New Roman" w:cs="Times New Roman"/>
        </w:rPr>
        <w:t>a</w:t>
      </w:r>
      <w:r w:rsidR="00541979" w:rsidRPr="00203791">
        <w:rPr>
          <w:rFonts w:ascii="Times New Roman" w:hAnsi="Times New Roman" w:cs="Times New Roman"/>
        </w:rPr>
        <w:t xml:space="preserve"> semestralmente</w:t>
      </w:r>
      <w:r w:rsidR="00A31A90" w:rsidRPr="006707FC">
        <w:rPr>
          <w:rFonts w:ascii="Times New Roman" w:hAnsi="Times New Roman" w:cs="Times New Roman"/>
        </w:rPr>
        <w:t>;</w:t>
      </w:r>
    </w:p>
    <w:p w14:paraId="24646F4F" w14:textId="5CB51949" w:rsidR="00004BE9" w:rsidRPr="006707FC" w:rsidRDefault="00A31A90" w:rsidP="006707FC">
      <w:pPr>
        <w:pStyle w:val="Paragrafoelenco"/>
        <w:widowControl w:val="0"/>
        <w:numPr>
          <w:ilvl w:val="0"/>
          <w:numId w:val="16"/>
        </w:numPr>
        <w:tabs>
          <w:tab w:val="left" w:pos="-567"/>
        </w:tabs>
        <w:autoSpaceDE w:val="0"/>
        <w:spacing w:before="120" w:after="120"/>
        <w:ind w:right="43"/>
        <w:jc w:val="both"/>
        <w:rPr>
          <w:rFonts w:ascii="Times New Roman" w:hAnsi="Times New Roman" w:cs="Times New Roman"/>
        </w:rPr>
      </w:pPr>
      <w:r w:rsidRPr="006707FC">
        <w:rPr>
          <w:rFonts w:ascii="Times New Roman" w:hAnsi="Times New Roman" w:cs="Times New Roman"/>
        </w:rPr>
        <w:t>l</w:t>
      </w:r>
      <w:r w:rsidR="00004BE9" w:rsidRPr="006707FC">
        <w:rPr>
          <w:rFonts w:ascii="Times New Roman" w:hAnsi="Times New Roman" w:cs="Times New Roman"/>
        </w:rPr>
        <w:t xml:space="preserve">e procedure di gara non inserite nel fabbisogno, </w:t>
      </w:r>
      <w:r w:rsidR="006877F6" w:rsidRPr="006707FC">
        <w:rPr>
          <w:rFonts w:ascii="Times New Roman" w:hAnsi="Times New Roman" w:cs="Times New Roman"/>
        </w:rPr>
        <w:t>vengono</w:t>
      </w:r>
      <w:r w:rsidR="00004BE9" w:rsidRPr="006707FC">
        <w:rPr>
          <w:rFonts w:ascii="Times New Roman" w:hAnsi="Times New Roman" w:cs="Times New Roman"/>
        </w:rPr>
        <w:t xml:space="preserve"> prese in carico e calendarizzate in modo da non pregiudicare </w:t>
      </w:r>
      <w:r w:rsidR="00DF6C88">
        <w:rPr>
          <w:rFonts w:ascii="Times New Roman" w:hAnsi="Times New Roman" w:cs="Times New Roman"/>
        </w:rPr>
        <w:t xml:space="preserve">quelle </w:t>
      </w:r>
      <w:r w:rsidR="00004BE9" w:rsidRPr="006707FC">
        <w:rPr>
          <w:rFonts w:ascii="Times New Roman" w:hAnsi="Times New Roman" w:cs="Times New Roman"/>
        </w:rPr>
        <w:t>già programmate</w:t>
      </w:r>
      <w:r w:rsidRPr="006707FC">
        <w:rPr>
          <w:rFonts w:ascii="Times New Roman" w:hAnsi="Times New Roman" w:cs="Times New Roman"/>
        </w:rPr>
        <w:t>;</w:t>
      </w:r>
    </w:p>
    <w:p w14:paraId="14BD0C51" w14:textId="44DAE4FB" w:rsidR="00155406" w:rsidRPr="006707FC" w:rsidRDefault="00DF6C88" w:rsidP="006707FC">
      <w:pPr>
        <w:pStyle w:val="Paragrafoelenco"/>
        <w:widowControl w:val="0"/>
        <w:numPr>
          <w:ilvl w:val="0"/>
          <w:numId w:val="16"/>
        </w:numPr>
        <w:tabs>
          <w:tab w:val="left" w:pos="-567"/>
        </w:tabs>
        <w:autoSpaceDE w:val="0"/>
        <w:spacing w:before="120" w:after="120"/>
        <w:ind w:right="43"/>
        <w:jc w:val="both"/>
        <w:rPr>
          <w:rFonts w:ascii="Times New Roman" w:hAnsi="Times New Roman" w:cs="Times New Roman"/>
        </w:rPr>
      </w:pPr>
      <w:r>
        <w:rPr>
          <w:rFonts w:ascii="Times New Roman" w:hAnsi="Times New Roman" w:cs="Times New Roman"/>
        </w:rPr>
        <w:t xml:space="preserve">qualora il Comune/Ente aderente non fornisca documentazione di gara conforme o non rispetti le tempistiche concordate, </w:t>
      </w:r>
      <w:r w:rsidR="00D2321D" w:rsidRPr="006707FC">
        <w:rPr>
          <w:rFonts w:ascii="Times New Roman" w:hAnsi="Times New Roman" w:cs="Times New Roman"/>
        </w:rPr>
        <w:t xml:space="preserve">la CUC </w:t>
      </w:r>
      <w:r>
        <w:rPr>
          <w:rFonts w:ascii="Times New Roman" w:hAnsi="Times New Roman" w:cs="Times New Roman"/>
        </w:rPr>
        <w:t>potrà</w:t>
      </w:r>
      <w:r w:rsidR="00076023" w:rsidRPr="006707FC">
        <w:rPr>
          <w:rFonts w:ascii="Times New Roman" w:hAnsi="Times New Roman" w:cs="Times New Roman"/>
        </w:rPr>
        <w:t xml:space="preserve"> </w:t>
      </w:r>
      <w:r w:rsidR="00D2321D" w:rsidRPr="006707FC">
        <w:rPr>
          <w:rFonts w:ascii="Times New Roman" w:hAnsi="Times New Roman" w:cs="Times New Roman"/>
        </w:rPr>
        <w:t>riformula</w:t>
      </w:r>
      <w:r>
        <w:rPr>
          <w:rFonts w:ascii="Times New Roman" w:hAnsi="Times New Roman" w:cs="Times New Roman"/>
        </w:rPr>
        <w:t>r</w:t>
      </w:r>
      <w:r w:rsidR="00670B6C" w:rsidRPr="006707FC">
        <w:rPr>
          <w:rFonts w:ascii="Times New Roman" w:hAnsi="Times New Roman" w:cs="Times New Roman"/>
        </w:rPr>
        <w:t xml:space="preserve">e la calendarizzazione </w:t>
      </w:r>
      <w:r w:rsidR="002F0004" w:rsidRPr="006707FC">
        <w:rPr>
          <w:rFonts w:ascii="Times New Roman" w:hAnsi="Times New Roman" w:cs="Times New Roman"/>
        </w:rPr>
        <w:t>delle attività</w:t>
      </w:r>
      <w:r w:rsidR="003D3D94" w:rsidRPr="006707FC">
        <w:rPr>
          <w:rFonts w:ascii="Times New Roman" w:hAnsi="Times New Roman" w:cs="Times New Roman"/>
        </w:rPr>
        <w:t>.</w:t>
      </w:r>
    </w:p>
    <w:p w14:paraId="2922BCD4" w14:textId="77777777" w:rsidR="002F0004" w:rsidRPr="006707FC" w:rsidRDefault="002F0004" w:rsidP="00467BD7">
      <w:pPr>
        <w:pStyle w:val="Paragrafoelenco"/>
        <w:widowControl w:val="0"/>
        <w:tabs>
          <w:tab w:val="left" w:pos="-567"/>
        </w:tabs>
        <w:autoSpaceDE w:val="0"/>
        <w:spacing w:before="120" w:after="120"/>
        <w:ind w:right="43"/>
        <w:jc w:val="both"/>
        <w:rPr>
          <w:rFonts w:ascii="Times New Roman" w:hAnsi="Times New Roman" w:cs="Times New Roman"/>
        </w:rPr>
      </w:pPr>
    </w:p>
    <w:p w14:paraId="62E5FC79" w14:textId="7A0C7FAF" w:rsidR="007764F3" w:rsidRPr="006707FC" w:rsidRDefault="007764F3" w:rsidP="00572907">
      <w:pPr>
        <w:pStyle w:val="Paragrafoelenco"/>
        <w:widowControl w:val="0"/>
        <w:numPr>
          <w:ilvl w:val="0"/>
          <w:numId w:val="4"/>
        </w:numPr>
        <w:tabs>
          <w:tab w:val="left" w:pos="-567"/>
        </w:tabs>
        <w:autoSpaceDE w:val="0"/>
        <w:spacing w:before="120" w:after="120"/>
        <w:ind w:left="284" w:right="43"/>
        <w:jc w:val="both"/>
        <w:rPr>
          <w:rFonts w:ascii="Times New Roman" w:hAnsi="Times New Roman" w:cs="Times New Roman"/>
          <w:b/>
          <w:bCs/>
        </w:rPr>
      </w:pPr>
      <w:r w:rsidRPr="006707FC">
        <w:rPr>
          <w:rFonts w:ascii="Times New Roman" w:hAnsi="Times New Roman" w:cs="Times New Roman"/>
          <w:b/>
          <w:bCs/>
        </w:rPr>
        <w:t>Gestione della fase propedeutica alla procedura di affidamento</w:t>
      </w:r>
    </w:p>
    <w:p w14:paraId="03D313FB" w14:textId="3B8705EA" w:rsidR="0019721F" w:rsidRPr="00085D6F" w:rsidRDefault="0019721F" w:rsidP="0019721F">
      <w:pPr>
        <w:pStyle w:val="Paragrafoelenco"/>
        <w:widowControl w:val="0"/>
        <w:numPr>
          <w:ilvl w:val="0"/>
          <w:numId w:val="5"/>
        </w:numPr>
        <w:tabs>
          <w:tab w:val="left" w:pos="1370"/>
        </w:tabs>
        <w:autoSpaceDE w:val="0"/>
        <w:autoSpaceDN w:val="0"/>
        <w:spacing w:before="120" w:after="120"/>
        <w:ind w:left="714" w:right="45" w:hanging="357"/>
        <w:jc w:val="both"/>
        <w:rPr>
          <w:rFonts w:ascii="Times New Roman" w:hAnsi="Times New Roman" w:cs="Times New Roman"/>
        </w:rPr>
      </w:pPr>
      <w:r w:rsidRPr="006707FC">
        <w:rPr>
          <w:rFonts w:ascii="Times New Roman" w:hAnsi="Times New Roman" w:cs="Times New Roman"/>
        </w:rPr>
        <w:t xml:space="preserve">La verifica </w:t>
      </w:r>
      <w:r>
        <w:rPr>
          <w:rFonts w:ascii="Times New Roman" w:hAnsi="Times New Roman" w:cs="Times New Roman"/>
          <w:color w:val="231F20"/>
        </w:rPr>
        <w:t>preliminare</w:t>
      </w:r>
      <w:r w:rsidRPr="00572907">
        <w:rPr>
          <w:rFonts w:ascii="Times New Roman" w:hAnsi="Times New Roman" w:cs="Times New Roman"/>
          <w:color w:val="231F20"/>
        </w:rPr>
        <w:t xml:space="preserve"> </w:t>
      </w:r>
      <w:r w:rsidRPr="009E41E7">
        <w:rPr>
          <w:rFonts w:ascii="Times New Roman" w:hAnsi="Times New Roman" w:cs="Times New Roman"/>
          <w:color w:val="231F20"/>
        </w:rPr>
        <w:t>dei progetti</w:t>
      </w:r>
      <w:r w:rsidRPr="00572907">
        <w:rPr>
          <w:rFonts w:ascii="Times New Roman" w:hAnsi="Times New Roman" w:cs="Times New Roman"/>
          <w:color w:val="231F20"/>
        </w:rPr>
        <w:t xml:space="preserve"> e dei capitolati </w:t>
      </w:r>
      <w:r w:rsidRPr="009E41E7">
        <w:rPr>
          <w:rFonts w:ascii="Times New Roman" w:hAnsi="Times New Roman" w:cs="Times New Roman"/>
          <w:color w:val="231F20"/>
        </w:rPr>
        <w:t xml:space="preserve">speciali dal punto di vista </w:t>
      </w:r>
      <w:r w:rsidRPr="00085D6F">
        <w:rPr>
          <w:rFonts w:ascii="Times New Roman" w:hAnsi="Times New Roman" w:cs="Times New Roman"/>
        </w:rPr>
        <w:t>amministrativo, dello schema contrattuale, dei requisiti di partecipazione, dei criteri di selezione dei concorrenti nelle procedure negoziate, dei criteri di aggiudicazione e della tipologia di procedura di gara che saranno approvati dai Comuni/Enti aderenti, in contraddittorio con questi ultimi e ferma restando la loro responsabilità</w:t>
      </w:r>
      <w:r w:rsidR="00102F0D" w:rsidRPr="00085D6F">
        <w:rPr>
          <w:rFonts w:ascii="Times New Roman" w:hAnsi="Times New Roman" w:cs="Times New Roman"/>
        </w:rPr>
        <w:t>;</w:t>
      </w:r>
    </w:p>
    <w:p w14:paraId="78E32656" w14:textId="77777777" w:rsidR="001B10C6" w:rsidRPr="00085D6F" w:rsidRDefault="001B10C6" w:rsidP="001B10C6">
      <w:pPr>
        <w:pStyle w:val="Paragrafoelenco"/>
        <w:widowControl w:val="0"/>
        <w:numPr>
          <w:ilvl w:val="0"/>
          <w:numId w:val="5"/>
        </w:numPr>
        <w:tabs>
          <w:tab w:val="left" w:pos="1370"/>
        </w:tabs>
        <w:autoSpaceDE w:val="0"/>
        <w:autoSpaceDN w:val="0"/>
        <w:spacing w:before="120" w:after="120"/>
        <w:ind w:left="714" w:right="45" w:hanging="357"/>
        <w:jc w:val="both"/>
        <w:rPr>
          <w:rFonts w:ascii="Times New Roman" w:hAnsi="Times New Roman" w:cs="Times New Roman"/>
        </w:rPr>
      </w:pPr>
      <w:r w:rsidRPr="00085D6F">
        <w:rPr>
          <w:rFonts w:ascii="Times New Roman" w:hAnsi="Times New Roman" w:cs="Times New Roman"/>
        </w:rPr>
        <w:t xml:space="preserve">in caso di ricorso al criterio dell'offerta economicamente più vantaggiosa, la verifica dei criteri di valutazione delle offerte, inclusi i sub-criteri, i pesi e sub-pesi ponderali, della metodologia di attribuzione dei punteggi nonché della formula per l’attribuzione del punteggio economico in contraddittorio con i Comuni/Enti aderenti, ferma restando la loro responsabilità; </w:t>
      </w:r>
    </w:p>
    <w:p w14:paraId="53B2265A" w14:textId="27E65BFA" w:rsidR="0019721F" w:rsidRPr="00085D6F" w:rsidRDefault="00102F0D" w:rsidP="00253185">
      <w:pPr>
        <w:pStyle w:val="Paragrafoelenco"/>
        <w:widowControl w:val="0"/>
        <w:numPr>
          <w:ilvl w:val="0"/>
          <w:numId w:val="5"/>
        </w:numPr>
        <w:tabs>
          <w:tab w:val="left" w:pos="1370"/>
        </w:tabs>
        <w:autoSpaceDE w:val="0"/>
        <w:autoSpaceDN w:val="0"/>
        <w:spacing w:before="120" w:after="120"/>
        <w:ind w:left="714" w:right="45" w:hanging="357"/>
        <w:jc w:val="both"/>
        <w:rPr>
          <w:rFonts w:ascii="Times New Roman" w:hAnsi="Times New Roman" w:cs="Times New Roman"/>
        </w:rPr>
      </w:pPr>
      <w:r w:rsidRPr="00085D6F">
        <w:rPr>
          <w:rFonts w:ascii="Times New Roman" w:hAnsi="Times New Roman" w:cs="Times New Roman"/>
        </w:rPr>
        <w:t>q</w:t>
      </w:r>
      <w:r w:rsidR="0019721F" w:rsidRPr="00085D6F">
        <w:rPr>
          <w:rFonts w:ascii="Times New Roman" w:hAnsi="Times New Roman" w:cs="Times New Roman"/>
        </w:rPr>
        <w:t>ualora la CUC rilevi criticità nella documentazione presentata dal Comune</w:t>
      </w:r>
      <w:r w:rsidR="00125E17" w:rsidRPr="00085D6F">
        <w:rPr>
          <w:rFonts w:ascii="Times New Roman" w:hAnsi="Times New Roman" w:cs="Times New Roman"/>
        </w:rPr>
        <w:t>/Ente</w:t>
      </w:r>
      <w:r w:rsidR="0019721F" w:rsidRPr="00085D6F">
        <w:rPr>
          <w:rFonts w:ascii="Times New Roman" w:hAnsi="Times New Roman" w:cs="Times New Roman"/>
        </w:rPr>
        <w:t>, provvede a segnalarle formalmente al Comune</w:t>
      </w:r>
      <w:r w:rsidR="00085D6F" w:rsidRPr="00085D6F">
        <w:rPr>
          <w:rFonts w:ascii="Times New Roman" w:hAnsi="Times New Roman" w:cs="Times New Roman"/>
        </w:rPr>
        <w:t>/Ente</w:t>
      </w:r>
      <w:r w:rsidR="0019721F" w:rsidRPr="00085D6F">
        <w:rPr>
          <w:rFonts w:ascii="Times New Roman" w:hAnsi="Times New Roman" w:cs="Times New Roman"/>
        </w:rPr>
        <w:t xml:space="preserve"> interessato, indicando le modifiche necessarie per garantire la legittimità della procedura.</w:t>
      </w:r>
    </w:p>
    <w:p w14:paraId="74761DF0" w14:textId="2713395E" w:rsidR="0019721F" w:rsidRPr="00085D6F" w:rsidRDefault="00102F0D" w:rsidP="00253185">
      <w:pPr>
        <w:pStyle w:val="Paragrafoelenco"/>
        <w:widowControl w:val="0"/>
        <w:numPr>
          <w:ilvl w:val="0"/>
          <w:numId w:val="5"/>
        </w:numPr>
        <w:tabs>
          <w:tab w:val="left" w:pos="1370"/>
        </w:tabs>
        <w:autoSpaceDE w:val="0"/>
        <w:autoSpaceDN w:val="0"/>
        <w:spacing w:before="120" w:after="120"/>
        <w:ind w:left="714" w:right="45" w:hanging="357"/>
        <w:jc w:val="both"/>
        <w:rPr>
          <w:rFonts w:ascii="Times New Roman" w:hAnsi="Times New Roman" w:cs="Times New Roman"/>
        </w:rPr>
      </w:pPr>
      <w:r w:rsidRPr="00085D6F">
        <w:rPr>
          <w:rFonts w:ascii="Times New Roman" w:hAnsi="Times New Roman" w:cs="Times New Roman"/>
        </w:rPr>
        <w:t>q</w:t>
      </w:r>
      <w:r w:rsidR="0019721F" w:rsidRPr="00085D6F">
        <w:rPr>
          <w:rFonts w:ascii="Times New Roman" w:hAnsi="Times New Roman" w:cs="Times New Roman"/>
        </w:rPr>
        <w:t>ualora il Comune</w:t>
      </w:r>
      <w:r w:rsidR="00125E17" w:rsidRPr="00085D6F">
        <w:rPr>
          <w:rFonts w:ascii="Times New Roman" w:hAnsi="Times New Roman" w:cs="Times New Roman"/>
        </w:rPr>
        <w:t>/Ente</w:t>
      </w:r>
      <w:r w:rsidR="0019721F" w:rsidRPr="00085D6F">
        <w:rPr>
          <w:rFonts w:ascii="Times New Roman" w:hAnsi="Times New Roman" w:cs="Times New Roman"/>
        </w:rPr>
        <w:t xml:space="preserve"> aderente, nonostante le indicazioni fornite dalla CUC, intenda procedere con modalità diverse, la C</w:t>
      </w:r>
      <w:r w:rsidR="00085D6F" w:rsidRPr="00085D6F">
        <w:rPr>
          <w:rFonts w:ascii="Times New Roman" w:hAnsi="Times New Roman" w:cs="Times New Roman"/>
        </w:rPr>
        <w:t>UC</w:t>
      </w:r>
      <w:r w:rsidR="0019721F" w:rsidRPr="00085D6F">
        <w:rPr>
          <w:rFonts w:ascii="Times New Roman" w:hAnsi="Times New Roman" w:cs="Times New Roman"/>
        </w:rPr>
        <w:t xml:space="preserve"> si riserva la facoltà di non dare corso alla gara.</w:t>
      </w:r>
    </w:p>
    <w:p w14:paraId="799CC488" w14:textId="7C37A36E" w:rsidR="00E878A8" w:rsidRPr="00085D6F" w:rsidRDefault="00E878A8" w:rsidP="00E878A8">
      <w:pPr>
        <w:pStyle w:val="Paragrafoelenco"/>
        <w:widowControl w:val="0"/>
        <w:numPr>
          <w:ilvl w:val="0"/>
          <w:numId w:val="5"/>
        </w:numPr>
        <w:autoSpaceDE w:val="0"/>
        <w:autoSpaceDN w:val="0"/>
        <w:adjustRightInd w:val="0"/>
        <w:spacing w:before="120" w:after="120"/>
        <w:ind w:right="45"/>
        <w:jc w:val="both"/>
        <w:rPr>
          <w:rFonts w:ascii="Times New Roman" w:hAnsi="Times New Roman" w:cs="Times New Roman"/>
        </w:rPr>
      </w:pPr>
      <w:r w:rsidRPr="00085D6F">
        <w:rPr>
          <w:rFonts w:ascii="Times New Roman" w:hAnsi="Times New Roman" w:cs="Times New Roman"/>
        </w:rPr>
        <w:t xml:space="preserve">l’individuazione degli operatori economici da invitare nelle procedure negoziate secondo le modalità </w:t>
      </w:r>
      <w:r w:rsidR="00F60CE9" w:rsidRPr="00085D6F">
        <w:rPr>
          <w:rFonts w:ascii="Times New Roman" w:hAnsi="Times New Roman" w:cs="Times New Roman"/>
        </w:rPr>
        <w:t>previste</w:t>
      </w:r>
      <w:r w:rsidRPr="00085D6F">
        <w:rPr>
          <w:rFonts w:ascii="Times New Roman" w:hAnsi="Times New Roman" w:cs="Times New Roman"/>
        </w:rPr>
        <w:t xml:space="preserve"> dall’art. 50 comma 1</w:t>
      </w:r>
      <w:r w:rsidR="00701B84" w:rsidRPr="00085D6F">
        <w:rPr>
          <w:rFonts w:ascii="Times New Roman" w:hAnsi="Times New Roman" w:cs="Times New Roman"/>
        </w:rPr>
        <w:t xml:space="preserve">, lett. c), d) ed </w:t>
      </w:r>
      <w:proofErr w:type="gramStart"/>
      <w:r w:rsidR="00701B84" w:rsidRPr="00085D6F">
        <w:rPr>
          <w:rFonts w:ascii="Times New Roman" w:hAnsi="Times New Roman" w:cs="Times New Roman"/>
        </w:rPr>
        <w:t>e</w:t>
      </w:r>
      <w:proofErr w:type="gramEnd"/>
      <w:r w:rsidR="00701B84" w:rsidRPr="00085D6F">
        <w:rPr>
          <w:rFonts w:ascii="Times New Roman" w:hAnsi="Times New Roman" w:cs="Times New Roman"/>
        </w:rPr>
        <w:t>)</w:t>
      </w:r>
      <w:r w:rsidRPr="00085D6F">
        <w:rPr>
          <w:rFonts w:ascii="Times New Roman" w:hAnsi="Times New Roman" w:cs="Times New Roman"/>
        </w:rPr>
        <w:t xml:space="preserve"> del Codice;</w:t>
      </w:r>
    </w:p>
    <w:p w14:paraId="203F95B3" w14:textId="7118915E" w:rsidR="009E41E7" w:rsidRPr="00085D6F" w:rsidRDefault="00F60CE9" w:rsidP="00B727B3">
      <w:pPr>
        <w:pStyle w:val="Paragrafoelenco"/>
        <w:widowControl w:val="0"/>
        <w:numPr>
          <w:ilvl w:val="0"/>
          <w:numId w:val="5"/>
        </w:numPr>
        <w:tabs>
          <w:tab w:val="left" w:pos="1370"/>
        </w:tabs>
        <w:autoSpaceDE w:val="0"/>
        <w:autoSpaceDN w:val="0"/>
        <w:spacing w:before="120" w:after="120"/>
        <w:ind w:left="714" w:right="45" w:hanging="357"/>
        <w:jc w:val="both"/>
        <w:rPr>
          <w:rFonts w:ascii="Times New Roman" w:hAnsi="Times New Roman" w:cs="Times New Roman"/>
        </w:rPr>
      </w:pPr>
      <w:bookmarkStart w:id="2" w:name="_Hlk146795104"/>
      <w:r w:rsidRPr="00085D6F">
        <w:rPr>
          <w:rFonts w:ascii="Times New Roman" w:hAnsi="Times New Roman" w:cs="Times New Roman"/>
        </w:rPr>
        <w:t>la nomina</w:t>
      </w:r>
      <w:r w:rsidR="007764F3" w:rsidRPr="00085D6F">
        <w:rPr>
          <w:rFonts w:ascii="Times New Roman" w:hAnsi="Times New Roman" w:cs="Times New Roman"/>
        </w:rPr>
        <w:t xml:space="preserve"> del </w:t>
      </w:r>
      <w:r w:rsidR="003E5E28" w:rsidRPr="00085D6F">
        <w:rPr>
          <w:rFonts w:ascii="Times New Roman" w:hAnsi="Times New Roman" w:cs="Times New Roman"/>
        </w:rPr>
        <w:t>R</w:t>
      </w:r>
      <w:r w:rsidR="00925D46" w:rsidRPr="00085D6F">
        <w:rPr>
          <w:rFonts w:ascii="Times New Roman" w:hAnsi="Times New Roman" w:cs="Times New Roman"/>
        </w:rPr>
        <w:t xml:space="preserve">esponsabile Unico di Progetto </w:t>
      </w:r>
      <w:r w:rsidR="003E5E28" w:rsidRPr="00085D6F">
        <w:rPr>
          <w:rFonts w:ascii="Times New Roman" w:hAnsi="Times New Roman" w:cs="Times New Roman"/>
        </w:rPr>
        <w:t>della CUC</w:t>
      </w:r>
      <w:r w:rsidR="00925D46" w:rsidRPr="00085D6F">
        <w:rPr>
          <w:rFonts w:ascii="Times New Roman" w:hAnsi="Times New Roman" w:cs="Times New Roman"/>
        </w:rPr>
        <w:t xml:space="preserve"> relativamente alle attività di propria competenza</w:t>
      </w:r>
      <w:r w:rsidR="002A01DD" w:rsidRPr="00085D6F">
        <w:rPr>
          <w:rFonts w:ascii="Times New Roman" w:hAnsi="Times New Roman" w:cs="Times New Roman"/>
        </w:rPr>
        <w:t>,</w:t>
      </w:r>
      <w:r w:rsidR="003E5E28" w:rsidRPr="00085D6F">
        <w:rPr>
          <w:rFonts w:ascii="Times New Roman" w:hAnsi="Times New Roman" w:cs="Times New Roman"/>
        </w:rPr>
        <w:t xml:space="preserve"> ai sensi de</w:t>
      </w:r>
      <w:r w:rsidR="005B3219" w:rsidRPr="00085D6F">
        <w:rPr>
          <w:rFonts w:ascii="Times New Roman" w:hAnsi="Times New Roman" w:cs="Times New Roman"/>
        </w:rPr>
        <w:t>gli</w:t>
      </w:r>
      <w:r w:rsidR="008F1C61" w:rsidRPr="00085D6F">
        <w:rPr>
          <w:rFonts w:ascii="Times New Roman" w:hAnsi="Times New Roman" w:cs="Times New Roman"/>
        </w:rPr>
        <w:t xml:space="preserve"> </w:t>
      </w:r>
      <w:r w:rsidR="003E5E28" w:rsidRPr="00085D6F">
        <w:rPr>
          <w:rFonts w:ascii="Times New Roman" w:hAnsi="Times New Roman" w:cs="Times New Roman"/>
        </w:rPr>
        <w:t>art</w:t>
      </w:r>
      <w:r w:rsidR="009F10A4" w:rsidRPr="00085D6F">
        <w:rPr>
          <w:rFonts w:ascii="Times New Roman" w:hAnsi="Times New Roman" w:cs="Times New Roman"/>
        </w:rPr>
        <w:t>icoli</w:t>
      </w:r>
      <w:r w:rsidR="003E5E28" w:rsidRPr="00085D6F">
        <w:rPr>
          <w:rFonts w:ascii="Times New Roman" w:hAnsi="Times New Roman" w:cs="Times New Roman"/>
        </w:rPr>
        <w:t xml:space="preserve"> 15</w:t>
      </w:r>
      <w:r w:rsidR="002A01DD" w:rsidRPr="00085D6F">
        <w:rPr>
          <w:rFonts w:ascii="Times New Roman" w:hAnsi="Times New Roman" w:cs="Times New Roman"/>
        </w:rPr>
        <w:t>,</w:t>
      </w:r>
      <w:r w:rsidR="003E5E28" w:rsidRPr="00085D6F">
        <w:rPr>
          <w:rFonts w:ascii="Times New Roman" w:hAnsi="Times New Roman" w:cs="Times New Roman"/>
        </w:rPr>
        <w:t xml:space="preserve"> co</w:t>
      </w:r>
      <w:r w:rsidR="009F10A4" w:rsidRPr="00085D6F">
        <w:rPr>
          <w:rFonts w:ascii="Times New Roman" w:hAnsi="Times New Roman" w:cs="Times New Roman"/>
        </w:rPr>
        <w:t>.</w:t>
      </w:r>
      <w:r w:rsidR="003E5E28" w:rsidRPr="00085D6F">
        <w:rPr>
          <w:rFonts w:ascii="Times New Roman" w:hAnsi="Times New Roman" w:cs="Times New Roman"/>
        </w:rPr>
        <w:t xml:space="preserve"> 9 </w:t>
      </w:r>
      <w:r w:rsidR="008F1C61" w:rsidRPr="00085D6F">
        <w:rPr>
          <w:rFonts w:ascii="Times New Roman" w:hAnsi="Times New Roman" w:cs="Times New Roman"/>
        </w:rPr>
        <w:t xml:space="preserve">e 62, co. 13 </w:t>
      </w:r>
      <w:r w:rsidR="003E5E28" w:rsidRPr="00085D6F">
        <w:rPr>
          <w:rFonts w:ascii="Times New Roman" w:hAnsi="Times New Roman" w:cs="Times New Roman"/>
        </w:rPr>
        <w:t>del Codice</w:t>
      </w:r>
      <w:bookmarkEnd w:id="2"/>
      <w:r w:rsidR="007764F3" w:rsidRPr="00085D6F">
        <w:rPr>
          <w:rFonts w:ascii="Times New Roman" w:hAnsi="Times New Roman" w:cs="Times New Roman"/>
        </w:rPr>
        <w:t>;</w:t>
      </w:r>
    </w:p>
    <w:p w14:paraId="3065D96C" w14:textId="77777777" w:rsidR="002A3BD9" w:rsidRPr="002A3BD9" w:rsidRDefault="004D3B12" w:rsidP="00B727B3">
      <w:pPr>
        <w:pStyle w:val="Paragrafoelenco"/>
        <w:widowControl w:val="0"/>
        <w:numPr>
          <w:ilvl w:val="0"/>
          <w:numId w:val="5"/>
        </w:numPr>
        <w:tabs>
          <w:tab w:val="left" w:pos="1370"/>
        </w:tabs>
        <w:autoSpaceDE w:val="0"/>
        <w:autoSpaceDN w:val="0"/>
        <w:spacing w:before="120" w:after="120"/>
        <w:ind w:left="714" w:right="45" w:hanging="357"/>
        <w:jc w:val="both"/>
        <w:rPr>
          <w:rFonts w:ascii="Times New Roman" w:hAnsi="Times New Roman" w:cs="Times New Roman"/>
        </w:rPr>
      </w:pPr>
      <w:r w:rsidRPr="00085D6F">
        <w:rPr>
          <w:rFonts w:ascii="Times New Roman" w:hAnsi="Times New Roman" w:cs="Times New Roman"/>
        </w:rPr>
        <w:t>l</w:t>
      </w:r>
      <w:r w:rsidR="00B1665A" w:rsidRPr="00085D6F">
        <w:rPr>
          <w:rFonts w:ascii="Times New Roman" w:hAnsi="Times New Roman" w:cs="Times New Roman"/>
        </w:rPr>
        <w:t xml:space="preserve">’eventuale </w:t>
      </w:r>
      <w:r w:rsidR="007764F3" w:rsidRPr="00085D6F">
        <w:rPr>
          <w:rFonts w:ascii="Times New Roman" w:hAnsi="Times New Roman" w:cs="Times New Roman"/>
        </w:rPr>
        <w:t>definizione di elenchi o di sistemi di qualificazione di operatori economici</w:t>
      </w:r>
      <w:r w:rsidR="00F60CE9" w:rsidRPr="00085D6F">
        <w:rPr>
          <w:rFonts w:ascii="Times New Roman" w:hAnsi="Times New Roman" w:cs="Times New Roman"/>
        </w:rPr>
        <w:t>,</w:t>
      </w:r>
      <w:r w:rsidR="007764F3" w:rsidRPr="00085D6F">
        <w:rPr>
          <w:rFonts w:ascii="Times New Roman" w:hAnsi="Times New Roman" w:cs="Times New Roman"/>
        </w:rPr>
        <w:t xml:space="preserve"> finalizzati a </w:t>
      </w:r>
      <w:r w:rsidR="00F60CE9" w:rsidRPr="00085D6F">
        <w:rPr>
          <w:rFonts w:ascii="Times New Roman" w:hAnsi="Times New Roman" w:cs="Times New Roman"/>
        </w:rPr>
        <w:t>garantire</w:t>
      </w:r>
      <w:r w:rsidR="007764F3" w:rsidRPr="00085D6F">
        <w:rPr>
          <w:rFonts w:ascii="Times New Roman" w:hAnsi="Times New Roman" w:cs="Times New Roman"/>
        </w:rPr>
        <w:t xml:space="preserve"> l</w:t>
      </w:r>
      <w:r w:rsidR="00F60CE9" w:rsidRPr="00085D6F">
        <w:rPr>
          <w:rFonts w:ascii="Times New Roman" w:hAnsi="Times New Roman" w:cs="Times New Roman"/>
        </w:rPr>
        <w:t xml:space="preserve">a corretta </w:t>
      </w:r>
      <w:r w:rsidR="007764F3" w:rsidRPr="00085D6F">
        <w:rPr>
          <w:rFonts w:ascii="Times New Roman" w:hAnsi="Times New Roman" w:cs="Times New Roman"/>
        </w:rPr>
        <w:t>gestione delle procedure ristrette</w:t>
      </w:r>
      <w:r w:rsidR="00F60CE9" w:rsidRPr="00085D6F">
        <w:rPr>
          <w:rFonts w:ascii="Times New Roman" w:hAnsi="Times New Roman" w:cs="Times New Roman"/>
        </w:rPr>
        <w:t xml:space="preserve"> o</w:t>
      </w:r>
      <w:r w:rsidR="007764F3" w:rsidRPr="00085D6F">
        <w:rPr>
          <w:rFonts w:ascii="Times New Roman" w:hAnsi="Times New Roman" w:cs="Times New Roman"/>
        </w:rPr>
        <w:t xml:space="preserve"> negoziate nel rispetto dei principi di imparzialità </w:t>
      </w:r>
      <w:r w:rsidR="007764F3" w:rsidRPr="001972F9">
        <w:rPr>
          <w:rFonts w:ascii="Times New Roman" w:hAnsi="Times New Roman" w:cs="Times New Roman"/>
        </w:rPr>
        <w:t xml:space="preserve">e rotazione, utilizzabili </w:t>
      </w:r>
      <w:r w:rsidR="007764F3" w:rsidRPr="00572907">
        <w:rPr>
          <w:rFonts w:ascii="Times New Roman" w:hAnsi="Times New Roman" w:cs="Times New Roman"/>
          <w:color w:val="231F20"/>
        </w:rPr>
        <w:t>anche dai Comuni/Enti aderenti nelle procedure di affidamento di propria competenza.</w:t>
      </w:r>
    </w:p>
    <w:p w14:paraId="0278A08E" w14:textId="77777777" w:rsidR="00096FF5" w:rsidRPr="00DE5579" w:rsidRDefault="00096FF5" w:rsidP="00DE5579">
      <w:pPr>
        <w:pStyle w:val="Paragrafoelenco"/>
        <w:widowControl w:val="0"/>
        <w:tabs>
          <w:tab w:val="left" w:pos="1370"/>
        </w:tabs>
        <w:autoSpaceDE w:val="0"/>
        <w:autoSpaceDN w:val="0"/>
        <w:spacing w:before="120" w:after="120"/>
        <w:ind w:left="0" w:right="43"/>
        <w:contextualSpacing w:val="0"/>
        <w:jc w:val="both"/>
        <w:rPr>
          <w:rFonts w:ascii="Times New Roman" w:hAnsi="Times New Roman" w:cs="Times New Roman"/>
        </w:rPr>
      </w:pPr>
    </w:p>
    <w:p w14:paraId="6129DFC4" w14:textId="24611746" w:rsidR="007764F3" w:rsidRPr="00572907" w:rsidRDefault="007764F3" w:rsidP="00572907">
      <w:pPr>
        <w:pStyle w:val="Paragrafoelenco"/>
        <w:widowControl w:val="0"/>
        <w:numPr>
          <w:ilvl w:val="0"/>
          <w:numId w:val="4"/>
        </w:numPr>
        <w:tabs>
          <w:tab w:val="left" w:pos="-567"/>
        </w:tabs>
        <w:autoSpaceDE w:val="0"/>
        <w:spacing w:before="120" w:after="120"/>
        <w:ind w:left="284" w:right="43"/>
        <w:jc w:val="both"/>
        <w:rPr>
          <w:rFonts w:ascii="Times New Roman" w:hAnsi="Times New Roman" w:cs="Times New Roman"/>
          <w:b/>
          <w:bCs/>
          <w:color w:val="231F20"/>
        </w:rPr>
      </w:pPr>
      <w:r w:rsidRPr="00DE5579">
        <w:rPr>
          <w:rFonts w:ascii="Times New Roman" w:hAnsi="Times New Roman" w:cs="Times New Roman"/>
          <w:b/>
          <w:bCs/>
          <w:color w:val="231F20"/>
        </w:rPr>
        <w:t>Svolgimento della procedura di affidamento</w:t>
      </w:r>
    </w:p>
    <w:p w14:paraId="1E7A44E3" w14:textId="479A4578" w:rsidR="007764F3" w:rsidRPr="006707FC" w:rsidRDefault="008F1C61"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hAnsi="Times New Roman" w:cs="Times New Roman"/>
        </w:rPr>
      </w:pPr>
      <w:r>
        <w:rPr>
          <w:rFonts w:ascii="Times New Roman" w:hAnsi="Times New Roman" w:cs="Times New Roman"/>
          <w:color w:val="231F20"/>
        </w:rPr>
        <w:t>L</w:t>
      </w:r>
      <w:r w:rsidR="007764F3" w:rsidRPr="00572907">
        <w:rPr>
          <w:rFonts w:ascii="Times New Roman" w:hAnsi="Times New Roman" w:cs="Times New Roman"/>
          <w:color w:val="231F20"/>
        </w:rPr>
        <w:t>a redazione degli atti di gara</w:t>
      </w:r>
      <w:r w:rsidR="00F60CE9">
        <w:rPr>
          <w:rFonts w:ascii="Times New Roman" w:hAnsi="Times New Roman" w:cs="Times New Roman"/>
          <w:color w:val="231F20"/>
        </w:rPr>
        <w:t xml:space="preserve"> (</w:t>
      </w:r>
      <w:r w:rsidR="007764F3" w:rsidRPr="00572907">
        <w:rPr>
          <w:rFonts w:ascii="Times New Roman" w:hAnsi="Times New Roman" w:cs="Times New Roman"/>
          <w:color w:val="231F20"/>
        </w:rPr>
        <w:t>bando di gara, disciplinare di gara e lettera di invito</w:t>
      </w:r>
      <w:r w:rsidR="00F60CE9">
        <w:rPr>
          <w:rFonts w:ascii="Times New Roman" w:hAnsi="Times New Roman" w:cs="Times New Roman"/>
          <w:color w:val="231F20"/>
        </w:rPr>
        <w:t>)</w:t>
      </w:r>
      <w:r w:rsidR="007764F3" w:rsidRPr="006707FC">
        <w:rPr>
          <w:rFonts w:ascii="Times New Roman" w:hAnsi="Times New Roman" w:cs="Times New Roman"/>
        </w:rPr>
        <w:t>;</w:t>
      </w:r>
    </w:p>
    <w:p w14:paraId="3F738BD9" w14:textId="13D9F0D4" w:rsidR="004F527A" w:rsidRPr="006707FC" w:rsidRDefault="004F527A"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eastAsia="Times New Roman" w:hAnsi="Times New Roman" w:cs="Times New Roman"/>
        </w:rPr>
      </w:pPr>
      <w:r w:rsidRPr="006707FC">
        <w:rPr>
          <w:rFonts w:ascii="Times New Roman" w:eastAsia="Times New Roman" w:hAnsi="Times New Roman" w:cs="Times New Roman"/>
        </w:rPr>
        <w:lastRenderedPageBreak/>
        <w:t xml:space="preserve">la pubblicazione </w:t>
      </w:r>
      <w:r w:rsidR="00F60CE9" w:rsidRPr="006707FC">
        <w:rPr>
          <w:rFonts w:ascii="Times New Roman" w:eastAsia="Times New Roman" w:hAnsi="Times New Roman" w:cs="Times New Roman"/>
        </w:rPr>
        <w:t xml:space="preserve">dei bandi, degli avvisi di </w:t>
      </w:r>
      <w:proofErr w:type="spellStart"/>
      <w:r w:rsidR="00F60CE9" w:rsidRPr="006707FC">
        <w:rPr>
          <w:rFonts w:ascii="Times New Roman" w:eastAsia="Times New Roman" w:hAnsi="Times New Roman" w:cs="Times New Roman"/>
        </w:rPr>
        <w:t>pre</w:t>
      </w:r>
      <w:proofErr w:type="spellEnd"/>
      <w:r w:rsidR="00F60CE9" w:rsidRPr="006707FC">
        <w:rPr>
          <w:rFonts w:ascii="Times New Roman" w:eastAsia="Times New Roman" w:hAnsi="Times New Roman" w:cs="Times New Roman"/>
        </w:rPr>
        <w:t xml:space="preserve">-informazione </w:t>
      </w:r>
      <w:r w:rsidR="0009423C" w:rsidRPr="006707FC">
        <w:rPr>
          <w:rFonts w:ascii="Times New Roman" w:eastAsia="Times New Roman" w:hAnsi="Times New Roman" w:cs="Times New Roman"/>
        </w:rPr>
        <w:t>tramite la</w:t>
      </w:r>
      <w:r w:rsidRPr="006707FC">
        <w:rPr>
          <w:rFonts w:ascii="Times New Roman" w:eastAsia="Times New Roman" w:hAnsi="Times New Roman" w:cs="Times New Roman"/>
        </w:rPr>
        <w:t xml:space="preserve"> B</w:t>
      </w:r>
      <w:r w:rsidR="0009423C" w:rsidRPr="006707FC">
        <w:rPr>
          <w:rFonts w:ascii="Times New Roman" w:eastAsia="Times New Roman" w:hAnsi="Times New Roman" w:cs="Times New Roman"/>
        </w:rPr>
        <w:t xml:space="preserve">anca </w:t>
      </w:r>
      <w:r w:rsidRPr="006707FC">
        <w:rPr>
          <w:rFonts w:ascii="Times New Roman" w:eastAsia="Times New Roman" w:hAnsi="Times New Roman" w:cs="Times New Roman"/>
        </w:rPr>
        <w:t>D</w:t>
      </w:r>
      <w:r w:rsidR="0009423C" w:rsidRPr="006707FC">
        <w:rPr>
          <w:rFonts w:ascii="Times New Roman" w:eastAsia="Times New Roman" w:hAnsi="Times New Roman" w:cs="Times New Roman"/>
        </w:rPr>
        <w:t xml:space="preserve">ati </w:t>
      </w:r>
      <w:r w:rsidRPr="006707FC">
        <w:rPr>
          <w:rFonts w:ascii="Times New Roman" w:eastAsia="Times New Roman" w:hAnsi="Times New Roman" w:cs="Times New Roman"/>
        </w:rPr>
        <w:t>N</w:t>
      </w:r>
      <w:r w:rsidR="0009423C" w:rsidRPr="006707FC">
        <w:rPr>
          <w:rFonts w:ascii="Times New Roman" w:eastAsia="Times New Roman" w:hAnsi="Times New Roman" w:cs="Times New Roman"/>
        </w:rPr>
        <w:t xml:space="preserve">azionale </w:t>
      </w:r>
      <w:r w:rsidRPr="006707FC">
        <w:rPr>
          <w:rFonts w:ascii="Times New Roman" w:eastAsia="Times New Roman" w:hAnsi="Times New Roman" w:cs="Times New Roman"/>
        </w:rPr>
        <w:t>C</w:t>
      </w:r>
      <w:r w:rsidR="0009423C" w:rsidRPr="006707FC">
        <w:rPr>
          <w:rFonts w:ascii="Times New Roman" w:eastAsia="Times New Roman" w:hAnsi="Times New Roman" w:cs="Times New Roman"/>
        </w:rPr>
        <w:t xml:space="preserve">ontratti </w:t>
      </w:r>
      <w:r w:rsidRPr="006707FC">
        <w:rPr>
          <w:rFonts w:ascii="Times New Roman" w:eastAsia="Times New Roman" w:hAnsi="Times New Roman" w:cs="Times New Roman"/>
        </w:rPr>
        <w:t>P</w:t>
      </w:r>
      <w:r w:rsidR="0009423C" w:rsidRPr="006707FC">
        <w:rPr>
          <w:rFonts w:ascii="Times New Roman" w:eastAsia="Times New Roman" w:hAnsi="Times New Roman" w:cs="Times New Roman"/>
        </w:rPr>
        <w:t>ubblici</w:t>
      </w:r>
      <w:r w:rsidRPr="006707FC">
        <w:rPr>
          <w:rFonts w:ascii="Times New Roman" w:eastAsia="Times New Roman" w:hAnsi="Times New Roman" w:cs="Times New Roman"/>
        </w:rPr>
        <w:t xml:space="preserve"> </w:t>
      </w:r>
      <w:r w:rsidR="0009423C" w:rsidRPr="006707FC">
        <w:rPr>
          <w:rFonts w:ascii="Times New Roman" w:eastAsia="Times New Roman" w:hAnsi="Times New Roman" w:cs="Times New Roman"/>
        </w:rPr>
        <w:t>(BDNCP)</w:t>
      </w:r>
      <w:r w:rsidRPr="006707FC">
        <w:rPr>
          <w:rFonts w:ascii="Times New Roman" w:eastAsia="Times New Roman" w:hAnsi="Times New Roman" w:cs="Times New Roman"/>
        </w:rPr>
        <w:t xml:space="preserve">; </w:t>
      </w:r>
    </w:p>
    <w:p w14:paraId="3A1E0F02" w14:textId="43AE896A" w:rsidR="00105C69" w:rsidRPr="00F60CE9" w:rsidRDefault="00105C69"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hAnsi="Times New Roman" w:cs="Times New Roman"/>
        </w:rPr>
      </w:pPr>
      <w:r w:rsidRPr="006707FC">
        <w:rPr>
          <w:rFonts w:ascii="Times New Roman" w:hAnsi="Times New Roman" w:cs="Times New Roman"/>
        </w:rPr>
        <w:t>l’acquisizione del Codice identificativo di gara (“CIG”) mediante compilazione ed invio delle schede predisposte da</w:t>
      </w:r>
      <w:r w:rsidR="00F60CE9">
        <w:rPr>
          <w:rFonts w:ascii="Times New Roman" w:hAnsi="Times New Roman" w:cs="Times New Roman"/>
        </w:rPr>
        <w:t>ll’</w:t>
      </w:r>
      <w:r w:rsidRPr="00F60CE9">
        <w:rPr>
          <w:rFonts w:ascii="Times New Roman" w:hAnsi="Times New Roman" w:cs="Times New Roman"/>
        </w:rPr>
        <w:t>ANAC;</w:t>
      </w:r>
    </w:p>
    <w:p w14:paraId="53B17468" w14:textId="5931F65D" w:rsidR="007764F3" w:rsidRPr="00572907" w:rsidRDefault="007764F3"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hAnsi="Times New Roman" w:cs="Times New Roman"/>
        </w:rPr>
      </w:pPr>
      <w:r w:rsidRPr="00572907">
        <w:rPr>
          <w:rFonts w:ascii="Times New Roman" w:hAnsi="Times New Roman" w:cs="Times New Roman"/>
          <w:color w:val="231F20"/>
        </w:rPr>
        <w:t xml:space="preserve">la pubblicazione del bando o l'invio degli inviti </w:t>
      </w:r>
      <w:r w:rsidR="001C7E3B">
        <w:rPr>
          <w:rFonts w:ascii="Times New Roman" w:hAnsi="Times New Roman" w:cs="Times New Roman"/>
          <w:color w:val="231F20"/>
        </w:rPr>
        <w:t>nei casi di</w:t>
      </w:r>
      <w:r w:rsidRPr="00572907">
        <w:rPr>
          <w:rFonts w:ascii="Times New Roman" w:hAnsi="Times New Roman" w:cs="Times New Roman"/>
          <w:color w:val="231F20"/>
        </w:rPr>
        <w:t xml:space="preserve"> procedure ristrette e negoziate</w:t>
      </w:r>
      <w:r w:rsidR="001C7E3B">
        <w:rPr>
          <w:rFonts w:ascii="Times New Roman" w:hAnsi="Times New Roman" w:cs="Times New Roman"/>
          <w:color w:val="231F20"/>
        </w:rPr>
        <w:t>, di norma, entro</w:t>
      </w:r>
      <w:r w:rsidRPr="00572907">
        <w:rPr>
          <w:rFonts w:ascii="Times New Roman" w:hAnsi="Times New Roman" w:cs="Times New Roman"/>
          <w:color w:val="231F20"/>
        </w:rPr>
        <w:t xml:space="preserve"> il termine di</w:t>
      </w:r>
      <w:r w:rsidR="000F0FE1">
        <w:rPr>
          <w:rFonts w:ascii="Times New Roman" w:hAnsi="Times New Roman" w:cs="Times New Roman"/>
          <w:color w:val="231F20"/>
        </w:rPr>
        <w:t xml:space="preserve"> </w:t>
      </w:r>
      <w:r w:rsidRPr="00975FE5">
        <w:rPr>
          <w:rFonts w:ascii="Times New Roman" w:hAnsi="Times New Roman" w:cs="Times New Roman"/>
          <w:color w:val="231F20"/>
        </w:rPr>
        <w:t>60</w:t>
      </w:r>
      <w:r w:rsidR="009E41E7">
        <w:rPr>
          <w:rFonts w:ascii="Times New Roman" w:hAnsi="Times New Roman" w:cs="Times New Roman"/>
          <w:color w:val="231F20"/>
        </w:rPr>
        <w:t xml:space="preserve"> </w:t>
      </w:r>
      <w:r w:rsidRPr="00572907">
        <w:rPr>
          <w:rFonts w:ascii="Times New Roman" w:hAnsi="Times New Roman" w:cs="Times New Roman"/>
          <w:color w:val="231F20"/>
        </w:rPr>
        <w:t>giorni dalla data di ricevimento della documentazione completa;</w:t>
      </w:r>
    </w:p>
    <w:p w14:paraId="29794723" w14:textId="03F89D48" w:rsidR="00141B1C" w:rsidRPr="00141B1C" w:rsidRDefault="007764F3"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hAnsi="Times New Roman" w:cs="Times New Roman"/>
        </w:rPr>
      </w:pPr>
      <w:bookmarkStart w:id="3" w:name="_Hlk146795172"/>
      <w:r w:rsidRPr="000655B5">
        <w:rPr>
          <w:rFonts w:ascii="Times New Roman" w:hAnsi="Times New Roman" w:cs="Times New Roman"/>
        </w:rPr>
        <w:t>la nomina del Seggio/Autorità di Gara (</w:t>
      </w:r>
      <w:r w:rsidR="00BB444D">
        <w:rPr>
          <w:rFonts w:ascii="Times New Roman" w:hAnsi="Times New Roman" w:cs="Times New Roman"/>
        </w:rPr>
        <w:t>per i</w:t>
      </w:r>
      <w:r w:rsidRPr="000655B5">
        <w:rPr>
          <w:rFonts w:ascii="Times New Roman" w:hAnsi="Times New Roman" w:cs="Times New Roman"/>
        </w:rPr>
        <w:t xml:space="preserve">l criterio del prezzo più </w:t>
      </w:r>
      <w:r w:rsidRPr="00C460D8">
        <w:rPr>
          <w:rFonts w:ascii="Times New Roman" w:hAnsi="Times New Roman" w:cs="Times New Roman"/>
        </w:rPr>
        <w:t>basso)</w:t>
      </w:r>
      <w:r w:rsidR="00E62212" w:rsidRPr="00C460D8">
        <w:rPr>
          <w:rFonts w:ascii="Times New Roman" w:hAnsi="Times New Roman" w:cs="Times New Roman"/>
        </w:rPr>
        <w:t xml:space="preserve"> </w:t>
      </w:r>
      <w:r w:rsidR="0048726A" w:rsidRPr="00C460D8">
        <w:rPr>
          <w:rFonts w:ascii="Times New Roman" w:hAnsi="Times New Roman" w:cs="Times New Roman"/>
        </w:rPr>
        <w:t>o della</w:t>
      </w:r>
      <w:r w:rsidR="00141B1C" w:rsidRPr="00C460D8">
        <w:rPr>
          <w:rFonts w:ascii="Times New Roman" w:hAnsi="Times New Roman" w:cs="Times New Roman"/>
        </w:rPr>
        <w:t xml:space="preserve"> </w:t>
      </w:r>
      <w:r w:rsidRPr="00E62212">
        <w:rPr>
          <w:rFonts w:ascii="Times New Roman" w:hAnsi="Times New Roman" w:cs="Times New Roman"/>
          <w:color w:val="231F20"/>
        </w:rPr>
        <w:t>Commissione Giudicatrice (</w:t>
      </w:r>
      <w:r w:rsidR="00BB444D">
        <w:rPr>
          <w:rFonts w:ascii="Times New Roman" w:hAnsi="Times New Roman" w:cs="Times New Roman"/>
          <w:color w:val="231F20"/>
        </w:rPr>
        <w:t>per il</w:t>
      </w:r>
      <w:r w:rsidRPr="00E62212">
        <w:rPr>
          <w:rFonts w:ascii="Times New Roman" w:hAnsi="Times New Roman" w:cs="Times New Roman"/>
          <w:color w:val="231F20"/>
        </w:rPr>
        <w:t xml:space="preserve"> criterio dell'offerta economicamente più vantaggiosa), </w:t>
      </w:r>
      <w:bookmarkStart w:id="4" w:name="_Hlk146796122"/>
      <w:r w:rsidRPr="00E62212">
        <w:rPr>
          <w:rFonts w:ascii="Times New Roman" w:hAnsi="Times New Roman" w:cs="Times New Roman"/>
          <w:color w:val="231F20"/>
        </w:rPr>
        <w:t>secondo</w:t>
      </w:r>
      <w:r w:rsidRPr="00572907">
        <w:rPr>
          <w:rFonts w:ascii="Times New Roman" w:hAnsi="Times New Roman" w:cs="Times New Roman"/>
          <w:color w:val="231F20"/>
        </w:rPr>
        <w:t xml:space="preserve"> quanto previsto dal Codice</w:t>
      </w:r>
      <w:bookmarkEnd w:id="4"/>
      <w:r w:rsidRPr="00572907">
        <w:rPr>
          <w:rFonts w:ascii="Times New Roman" w:hAnsi="Times New Roman" w:cs="Times New Roman"/>
          <w:color w:val="231F20"/>
        </w:rPr>
        <w:t>;</w:t>
      </w:r>
    </w:p>
    <w:bookmarkEnd w:id="3"/>
    <w:p w14:paraId="689CC518" w14:textId="04E07DFE" w:rsidR="000C5347" w:rsidRPr="00085D6F" w:rsidRDefault="007764F3"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eastAsia="Times New Roman" w:hAnsi="Times New Roman" w:cs="Times New Roman"/>
        </w:rPr>
      </w:pPr>
      <w:r w:rsidRPr="001972F9">
        <w:rPr>
          <w:rFonts w:ascii="Times New Roman" w:hAnsi="Times New Roman" w:cs="Times New Roman"/>
        </w:rPr>
        <w:t>l</w:t>
      </w:r>
      <w:r w:rsidR="00BB444D">
        <w:rPr>
          <w:rFonts w:ascii="Times New Roman" w:hAnsi="Times New Roman" w:cs="Times New Roman"/>
        </w:rPr>
        <w:t xml:space="preserve">a </w:t>
      </w:r>
      <w:r w:rsidR="00BB444D" w:rsidRPr="00085D6F">
        <w:rPr>
          <w:rFonts w:ascii="Times New Roman" w:hAnsi="Times New Roman" w:cs="Times New Roman"/>
        </w:rPr>
        <w:t xml:space="preserve">gestione completa </w:t>
      </w:r>
      <w:r w:rsidRPr="00085D6F">
        <w:rPr>
          <w:rFonts w:ascii="Times New Roman" w:hAnsi="Times New Roman" w:cs="Times New Roman"/>
        </w:rPr>
        <w:t>della procedura di gara</w:t>
      </w:r>
      <w:r w:rsidR="001972F9" w:rsidRPr="00085D6F">
        <w:rPr>
          <w:rFonts w:ascii="Times New Roman" w:hAnsi="Times New Roman" w:cs="Times New Roman"/>
        </w:rPr>
        <w:t>;</w:t>
      </w:r>
    </w:p>
    <w:p w14:paraId="16F881E5" w14:textId="209238AB" w:rsidR="00135A68" w:rsidRPr="00085D6F" w:rsidRDefault="00E05AFA"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eastAsia="Times New Roman" w:hAnsi="Times New Roman" w:cs="Times New Roman"/>
        </w:rPr>
      </w:pPr>
      <w:r w:rsidRPr="00085D6F">
        <w:rPr>
          <w:rFonts w:ascii="Times New Roman" w:eastAsia="Times New Roman" w:hAnsi="Times New Roman" w:cs="Times New Roman"/>
        </w:rPr>
        <w:t xml:space="preserve">la </w:t>
      </w:r>
      <w:r w:rsidR="002D599A" w:rsidRPr="00085D6F">
        <w:rPr>
          <w:rFonts w:ascii="Times New Roman" w:hAnsi="Times New Roman" w:cs="Times New Roman"/>
        </w:rPr>
        <w:t>verifica</w:t>
      </w:r>
      <w:r w:rsidR="00BB444D" w:rsidRPr="00085D6F">
        <w:rPr>
          <w:rFonts w:ascii="Times New Roman" w:hAnsi="Times New Roman" w:cs="Times New Roman"/>
        </w:rPr>
        <w:t xml:space="preserve"> </w:t>
      </w:r>
      <w:r w:rsidR="002D599A" w:rsidRPr="00085D6F">
        <w:rPr>
          <w:rFonts w:ascii="Times New Roman" w:hAnsi="Times New Roman" w:cs="Times New Roman"/>
        </w:rPr>
        <w:t xml:space="preserve">della congruità, della serietà, della sostenibilità e della realizzabilità dell’offerta </w:t>
      </w:r>
      <w:r w:rsidR="00B263C8" w:rsidRPr="00085D6F">
        <w:rPr>
          <w:rFonts w:ascii="Times New Roman" w:hAnsi="Times New Roman" w:cs="Times New Roman"/>
        </w:rPr>
        <w:t>a cura del RUP del</w:t>
      </w:r>
      <w:r w:rsidRPr="00085D6F">
        <w:rPr>
          <w:rFonts w:ascii="Times New Roman" w:hAnsi="Times New Roman" w:cs="Times New Roman"/>
        </w:rPr>
        <w:t>la CUC</w:t>
      </w:r>
      <w:r w:rsidR="00BB444D" w:rsidRPr="00085D6F">
        <w:rPr>
          <w:rFonts w:ascii="Times New Roman" w:hAnsi="Times New Roman" w:cs="Times New Roman"/>
        </w:rPr>
        <w:t>, ai sensi dell’art. 110, co. 1 del Codice</w:t>
      </w:r>
      <w:r w:rsidR="005513F9" w:rsidRPr="00085D6F">
        <w:rPr>
          <w:rFonts w:ascii="Times New Roman" w:hAnsi="Times New Roman" w:cs="Times New Roman"/>
        </w:rPr>
        <w:t xml:space="preserve"> </w:t>
      </w:r>
      <w:r w:rsidR="001745A9" w:rsidRPr="00085D6F">
        <w:rPr>
          <w:rFonts w:ascii="Times New Roman" w:hAnsi="Times New Roman" w:cs="Times New Roman"/>
        </w:rPr>
        <w:t>con il supporto del RUP del Comune</w:t>
      </w:r>
      <w:r w:rsidR="00125E17" w:rsidRPr="00085D6F">
        <w:rPr>
          <w:rFonts w:ascii="Times New Roman" w:hAnsi="Times New Roman" w:cs="Times New Roman"/>
        </w:rPr>
        <w:t>/Ente</w:t>
      </w:r>
      <w:r w:rsidR="001745A9" w:rsidRPr="00085D6F">
        <w:rPr>
          <w:rFonts w:ascii="Times New Roman" w:hAnsi="Times New Roman" w:cs="Times New Roman"/>
        </w:rPr>
        <w:t xml:space="preserve"> ovvero, nel caso del criterio dell’offerta economicamente più vantaggiosa,</w:t>
      </w:r>
      <w:r w:rsidR="006157AF" w:rsidRPr="00085D6F">
        <w:rPr>
          <w:rFonts w:ascii="Times New Roman" w:hAnsi="Times New Roman" w:cs="Times New Roman"/>
        </w:rPr>
        <w:t xml:space="preserve"> con il supporto della Commissione giudicatrice</w:t>
      </w:r>
      <w:r w:rsidR="00B263C8" w:rsidRPr="00085D6F">
        <w:rPr>
          <w:rFonts w:ascii="Times New Roman" w:hAnsi="Times New Roman" w:cs="Times New Roman"/>
        </w:rPr>
        <w:t>;</w:t>
      </w:r>
    </w:p>
    <w:p w14:paraId="7AB059CB" w14:textId="566E1DB4" w:rsidR="0018649B" w:rsidRPr="00085D6F" w:rsidRDefault="004B5DE3"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eastAsia="Times New Roman" w:hAnsi="Times New Roman" w:cs="Times New Roman"/>
        </w:rPr>
      </w:pPr>
      <w:r w:rsidRPr="00085D6F">
        <w:rPr>
          <w:rFonts w:ascii="Times New Roman" w:eastAsia="Times New Roman" w:hAnsi="Times New Roman" w:cs="Times New Roman"/>
        </w:rPr>
        <w:t xml:space="preserve">l’acquisizione dell’esito della </w:t>
      </w:r>
      <w:r w:rsidRPr="00085D6F">
        <w:rPr>
          <w:rFonts w:ascii="Times New Roman" w:hAnsi="Times New Roman" w:cs="Times New Roman"/>
        </w:rPr>
        <w:t>verifica</w:t>
      </w:r>
      <w:r w:rsidR="0018649B" w:rsidRPr="00085D6F">
        <w:rPr>
          <w:rFonts w:ascii="Times New Roman" w:eastAsia="Times New Roman" w:hAnsi="Times New Roman" w:cs="Times New Roman"/>
        </w:rPr>
        <w:t xml:space="preserve"> dell’equivalenza </w:t>
      </w:r>
      <w:r w:rsidR="0018649B" w:rsidRPr="00085D6F">
        <w:rPr>
          <w:rFonts w:ascii="Times New Roman" w:hAnsi="Times New Roman" w:cs="Times New Roman"/>
        </w:rPr>
        <w:t xml:space="preserve">delle tutele del CCNL applicato </w:t>
      </w:r>
      <w:r w:rsidR="00BB444D" w:rsidRPr="00085D6F">
        <w:rPr>
          <w:rFonts w:ascii="Times New Roman" w:hAnsi="Times New Roman" w:cs="Times New Roman"/>
        </w:rPr>
        <w:t>al personale de</w:t>
      </w:r>
      <w:r w:rsidR="0018649B" w:rsidRPr="00085D6F">
        <w:rPr>
          <w:rFonts w:ascii="Times New Roman" w:hAnsi="Times New Roman" w:cs="Times New Roman"/>
        </w:rPr>
        <w:t>ll’operatore economico aggiudicatario</w:t>
      </w:r>
      <w:r w:rsidRPr="00085D6F">
        <w:rPr>
          <w:rFonts w:ascii="Times New Roman" w:hAnsi="Times New Roman" w:cs="Times New Roman"/>
        </w:rPr>
        <w:t>,</w:t>
      </w:r>
      <w:r w:rsidR="0018649B" w:rsidRPr="00085D6F">
        <w:rPr>
          <w:rFonts w:ascii="Times New Roman" w:hAnsi="Times New Roman" w:cs="Times New Roman"/>
        </w:rPr>
        <w:t xml:space="preserve"> </w:t>
      </w:r>
      <w:r w:rsidRPr="00085D6F">
        <w:rPr>
          <w:rFonts w:ascii="Times New Roman" w:hAnsi="Times New Roman" w:cs="Times New Roman"/>
        </w:rPr>
        <w:t>a cura del RUP del Comune/Ente aderente</w:t>
      </w:r>
      <w:r w:rsidR="00BB444D" w:rsidRPr="00085D6F">
        <w:rPr>
          <w:rFonts w:ascii="Times New Roman" w:hAnsi="Times New Roman" w:cs="Times New Roman"/>
        </w:rPr>
        <w:t>, ai sensi dell’art. 11, comma 4 del Codice</w:t>
      </w:r>
      <w:r w:rsidR="002066A3" w:rsidRPr="00085D6F">
        <w:rPr>
          <w:rFonts w:ascii="Times New Roman" w:hAnsi="Times New Roman" w:cs="Times New Roman"/>
        </w:rPr>
        <w:t>;</w:t>
      </w:r>
    </w:p>
    <w:p w14:paraId="7D093036" w14:textId="195A9DD3" w:rsidR="0018649B" w:rsidRPr="00085D6F" w:rsidRDefault="0018649B" w:rsidP="00CD050D">
      <w:pPr>
        <w:pStyle w:val="Paragrafoelenco"/>
        <w:widowControl w:val="0"/>
        <w:numPr>
          <w:ilvl w:val="0"/>
          <w:numId w:val="6"/>
        </w:numPr>
        <w:tabs>
          <w:tab w:val="left" w:pos="1360"/>
        </w:tabs>
        <w:autoSpaceDE w:val="0"/>
        <w:autoSpaceDN w:val="0"/>
        <w:spacing w:before="120" w:after="120"/>
        <w:ind w:left="709" w:right="45" w:hanging="283"/>
        <w:jc w:val="both"/>
        <w:rPr>
          <w:rFonts w:ascii="Times New Roman" w:eastAsia="Times New Roman" w:hAnsi="Times New Roman" w:cs="Times New Roman"/>
        </w:rPr>
      </w:pPr>
      <w:r w:rsidRPr="00085D6F">
        <w:rPr>
          <w:rFonts w:ascii="Times New Roman" w:eastAsia="Times New Roman" w:hAnsi="Times New Roman" w:cs="Times New Roman"/>
        </w:rPr>
        <w:t xml:space="preserve">le verifiche </w:t>
      </w:r>
      <w:r w:rsidR="00BB444D" w:rsidRPr="00085D6F">
        <w:rPr>
          <w:rFonts w:ascii="Times New Roman" w:eastAsia="Times New Roman" w:hAnsi="Times New Roman" w:cs="Times New Roman"/>
        </w:rPr>
        <w:t xml:space="preserve">del </w:t>
      </w:r>
      <w:r w:rsidRPr="00085D6F">
        <w:rPr>
          <w:rFonts w:ascii="Times New Roman" w:eastAsia="Times New Roman" w:hAnsi="Times New Roman" w:cs="Times New Roman"/>
        </w:rPr>
        <w:t>possesso dei requisiti di partecipazione dell’aggiudicatario;</w:t>
      </w:r>
    </w:p>
    <w:p w14:paraId="376C445C" w14:textId="57629CE5" w:rsidR="00135A68" w:rsidRPr="00085D6F" w:rsidRDefault="00A67ADE" w:rsidP="001D630B">
      <w:pPr>
        <w:pStyle w:val="Paragrafoelenco"/>
        <w:widowControl w:val="0"/>
        <w:numPr>
          <w:ilvl w:val="0"/>
          <w:numId w:val="6"/>
        </w:numPr>
        <w:tabs>
          <w:tab w:val="left" w:pos="709"/>
        </w:tabs>
        <w:autoSpaceDE w:val="0"/>
        <w:autoSpaceDN w:val="0"/>
        <w:spacing w:before="120" w:after="120"/>
        <w:ind w:left="709" w:right="45" w:hanging="425"/>
        <w:jc w:val="both"/>
        <w:rPr>
          <w:rFonts w:ascii="Times New Roman" w:eastAsia="Times New Roman" w:hAnsi="Times New Roman" w:cs="Times New Roman"/>
        </w:rPr>
      </w:pPr>
      <w:r w:rsidRPr="00085D6F">
        <w:rPr>
          <w:rFonts w:ascii="Times New Roman" w:eastAsia="Times New Roman" w:hAnsi="Times New Roman" w:cs="Times New Roman"/>
        </w:rPr>
        <w:t xml:space="preserve">l’aggiudicazione </w:t>
      </w:r>
      <w:r w:rsidR="00135A68" w:rsidRPr="00085D6F">
        <w:rPr>
          <w:rFonts w:ascii="Times New Roman" w:eastAsia="Times New Roman" w:hAnsi="Times New Roman" w:cs="Times New Roman"/>
        </w:rPr>
        <w:t xml:space="preserve">a favore del concorrente </w:t>
      </w:r>
      <w:r w:rsidR="00BB444D" w:rsidRPr="00085D6F">
        <w:rPr>
          <w:rFonts w:ascii="Times New Roman" w:eastAsia="Times New Roman" w:hAnsi="Times New Roman" w:cs="Times New Roman"/>
        </w:rPr>
        <w:t>per il quale i</w:t>
      </w:r>
      <w:r w:rsidR="00135A68" w:rsidRPr="00085D6F">
        <w:rPr>
          <w:rFonts w:ascii="Times New Roman" w:eastAsia="Times New Roman" w:hAnsi="Times New Roman" w:cs="Times New Roman"/>
        </w:rPr>
        <w:t xml:space="preserve">l seggio di gara/autorità di gara o la commissione giudicatrice </w:t>
      </w:r>
      <w:r w:rsidR="00BB444D" w:rsidRPr="00085D6F">
        <w:rPr>
          <w:rFonts w:ascii="Times New Roman" w:eastAsia="Times New Roman" w:hAnsi="Times New Roman" w:cs="Times New Roman"/>
        </w:rPr>
        <w:t xml:space="preserve">ha formulato </w:t>
      </w:r>
      <w:r w:rsidR="00135A68" w:rsidRPr="00085D6F">
        <w:rPr>
          <w:rFonts w:ascii="Times New Roman" w:eastAsia="Times New Roman" w:hAnsi="Times New Roman" w:cs="Times New Roman"/>
        </w:rPr>
        <w:t>la proposta di aggiudicazione</w:t>
      </w:r>
      <w:r w:rsidR="004B5DE3" w:rsidRPr="00085D6F">
        <w:rPr>
          <w:rFonts w:ascii="Times New Roman" w:eastAsia="Times New Roman" w:hAnsi="Times New Roman" w:cs="Times New Roman"/>
        </w:rPr>
        <w:t>;</w:t>
      </w:r>
      <w:r w:rsidR="00135A68" w:rsidRPr="00085D6F">
        <w:rPr>
          <w:rFonts w:ascii="Times New Roman" w:eastAsia="Times New Roman" w:hAnsi="Times New Roman" w:cs="Times New Roman"/>
        </w:rPr>
        <w:t xml:space="preserve"> </w:t>
      </w:r>
    </w:p>
    <w:p w14:paraId="6F54D9E2" w14:textId="192F9944" w:rsidR="00117AE8" w:rsidRPr="00085D6F" w:rsidRDefault="00BB444D" w:rsidP="001D630B">
      <w:pPr>
        <w:pStyle w:val="Paragrafoelenco"/>
        <w:widowControl w:val="0"/>
        <w:numPr>
          <w:ilvl w:val="0"/>
          <w:numId w:val="6"/>
        </w:numPr>
        <w:tabs>
          <w:tab w:val="left" w:pos="851"/>
        </w:tabs>
        <w:autoSpaceDE w:val="0"/>
        <w:autoSpaceDN w:val="0"/>
        <w:spacing w:before="120" w:after="120"/>
        <w:ind w:left="709" w:right="45" w:hanging="425"/>
        <w:jc w:val="both"/>
        <w:rPr>
          <w:rFonts w:ascii="Times New Roman" w:eastAsia="Times New Roman" w:hAnsi="Times New Roman" w:cs="Times New Roman"/>
        </w:rPr>
      </w:pPr>
      <w:r w:rsidRPr="00085D6F">
        <w:rPr>
          <w:rFonts w:ascii="Times New Roman" w:eastAsia="Times New Roman" w:hAnsi="Times New Roman" w:cs="Times New Roman"/>
        </w:rPr>
        <w:t>la gestione del</w:t>
      </w:r>
      <w:r w:rsidR="00BE4E51" w:rsidRPr="00085D6F">
        <w:rPr>
          <w:rFonts w:ascii="Times New Roman" w:eastAsia="Times New Roman" w:hAnsi="Times New Roman" w:cs="Times New Roman"/>
        </w:rPr>
        <w:t>le comunicazioni</w:t>
      </w:r>
      <w:r w:rsidR="009D7224" w:rsidRPr="00085D6F">
        <w:rPr>
          <w:rFonts w:ascii="Times New Roman" w:eastAsia="Times New Roman" w:hAnsi="Times New Roman" w:cs="Times New Roman"/>
        </w:rPr>
        <w:t xml:space="preserve"> di cui all’art. 90</w:t>
      </w:r>
      <w:r w:rsidR="00117AE8" w:rsidRPr="00085D6F">
        <w:rPr>
          <w:rFonts w:ascii="Times New Roman" w:eastAsia="Times New Roman" w:hAnsi="Times New Roman" w:cs="Times New Roman"/>
        </w:rPr>
        <w:t>, co. 1 del Codice</w:t>
      </w:r>
      <w:r w:rsidR="00B754D0" w:rsidRPr="00085D6F">
        <w:rPr>
          <w:rFonts w:ascii="Times New Roman" w:eastAsia="Times New Roman" w:hAnsi="Times New Roman" w:cs="Times New Roman"/>
        </w:rPr>
        <w:t xml:space="preserve"> nonché l’invio della documentazione di gara </w:t>
      </w:r>
      <w:r w:rsidR="00216A67" w:rsidRPr="00085D6F">
        <w:rPr>
          <w:rFonts w:ascii="Times New Roman" w:eastAsia="Times New Roman" w:hAnsi="Times New Roman" w:cs="Times New Roman"/>
        </w:rPr>
        <w:t xml:space="preserve">completa </w:t>
      </w:r>
      <w:r w:rsidR="00D46E0A" w:rsidRPr="00085D6F">
        <w:rPr>
          <w:rFonts w:ascii="Times New Roman" w:eastAsia="Times New Roman" w:hAnsi="Times New Roman" w:cs="Times New Roman"/>
        </w:rPr>
        <w:t>al</w:t>
      </w:r>
      <w:r w:rsidR="00CA0764" w:rsidRPr="00085D6F">
        <w:rPr>
          <w:rFonts w:ascii="Times New Roman" w:eastAsia="Times New Roman" w:hAnsi="Times New Roman" w:cs="Times New Roman"/>
        </w:rPr>
        <w:t xml:space="preserve"> Comune/Ente </w:t>
      </w:r>
      <w:r w:rsidR="00D46E0A" w:rsidRPr="00085D6F">
        <w:rPr>
          <w:rFonts w:ascii="Times New Roman" w:eastAsia="Times New Roman" w:hAnsi="Times New Roman" w:cs="Times New Roman"/>
        </w:rPr>
        <w:t>interessato</w:t>
      </w:r>
      <w:r w:rsidR="00117AE8" w:rsidRPr="00085D6F">
        <w:rPr>
          <w:rFonts w:ascii="Times New Roman" w:eastAsia="Times New Roman" w:hAnsi="Times New Roman" w:cs="Times New Roman"/>
        </w:rPr>
        <w:t>;</w:t>
      </w:r>
    </w:p>
    <w:p w14:paraId="54F69845" w14:textId="77777777" w:rsidR="00CD050D" w:rsidRPr="00085D6F" w:rsidRDefault="00D37D7C" w:rsidP="001D630B">
      <w:pPr>
        <w:pStyle w:val="Paragrafoelenco"/>
        <w:widowControl w:val="0"/>
        <w:numPr>
          <w:ilvl w:val="0"/>
          <w:numId w:val="6"/>
        </w:numPr>
        <w:tabs>
          <w:tab w:val="left" w:pos="851"/>
        </w:tabs>
        <w:autoSpaceDE w:val="0"/>
        <w:autoSpaceDN w:val="0"/>
        <w:spacing w:before="120" w:after="120"/>
        <w:ind w:left="709" w:right="45" w:hanging="425"/>
        <w:jc w:val="both"/>
        <w:rPr>
          <w:rFonts w:ascii="Times New Roman" w:eastAsia="Times New Roman" w:hAnsi="Times New Roman" w:cs="Times New Roman"/>
        </w:rPr>
      </w:pPr>
      <w:r w:rsidRPr="00085D6F">
        <w:rPr>
          <w:rFonts w:ascii="Times New Roman" w:eastAsia="Times New Roman" w:hAnsi="Times New Roman" w:cs="Times New Roman"/>
        </w:rPr>
        <w:t>gli adempimenti relativi all’accesso agli atti con il supporto del RUP del Comuni/Enti aderenti;</w:t>
      </w:r>
    </w:p>
    <w:p w14:paraId="30C90AB3" w14:textId="45A48E5E" w:rsidR="0076377B" w:rsidRPr="00085D6F" w:rsidRDefault="002F3E9B" w:rsidP="001D630B">
      <w:pPr>
        <w:pStyle w:val="Paragrafoelenco"/>
        <w:widowControl w:val="0"/>
        <w:numPr>
          <w:ilvl w:val="0"/>
          <w:numId w:val="6"/>
        </w:numPr>
        <w:tabs>
          <w:tab w:val="left" w:pos="851"/>
        </w:tabs>
        <w:autoSpaceDE w:val="0"/>
        <w:autoSpaceDN w:val="0"/>
        <w:spacing w:before="120" w:after="120"/>
        <w:ind w:left="709" w:right="45" w:hanging="425"/>
        <w:jc w:val="both"/>
        <w:rPr>
          <w:rFonts w:ascii="Times New Roman" w:eastAsia="Times New Roman" w:hAnsi="Times New Roman" w:cs="Times New Roman"/>
        </w:rPr>
      </w:pPr>
      <w:r w:rsidRPr="00085D6F">
        <w:rPr>
          <w:rFonts w:ascii="Times New Roman" w:eastAsia="Times New Roman" w:hAnsi="Times New Roman" w:cs="Times New Roman"/>
        </w:rPr>
        <w:t>la pubblicazione degli avvisi relativi agli appalti e concessioni aggiudicati</w:t>
      </w:r>
      <w:r w:rsidR="00BB444D" w:rsidRPr="00085D6F">
        <w:rPr>
          <w:rFonts w:ascii="Times New Roman" w:eastAsia="Times New Roman" w:hAnsi="Times New Roman" w:cs="Times New Roman"/>
        </w:rPr>
        <w:t>, tramite la BDNCP</w:t>
      </w:r>
      <w:r w:rsidR="001B7576" w:rsidRPr="00085D6F">
        <w:rPr>
          <w:rFonts w:ascii="Times New Roman" w:eastAsia="Times New Roman" w:hAnsi="Times New Roman" w:cs="Times New Roman"/>
        </w:rPr>
        <w:t xml:space="preserve">; </w:t>
      </w:r>
    </w:p>
    <w:p w14:paraId="06BC212A" w14:textId="77777777" w:rsidR="00B373BF" w:rsidRPr="00141B1C" w:rsidRDefault="00B373BF" w:rsidP="009C7055">
      <w:pPr>
        <w:pStyle w:val="Paragrafoelenco"/>
        <w:widowControl w:val="0"/>
        <w:tabs>
          <w:tab w:val="left" w:pos="1360"/>
        </w:tabs>
        <w:autoSpaceDE w:val="0"/>
        <w:autoSpaceDN w:val="0"/>
        <w:spacing w:before="120" w:after="120" w:line="360" w:lineRule="auto"/>
        <w:ind w:left="368" w:right="45"/>
        <w:jc w:val="both"/>
        <w:rPr>
          <w:rFonts w:ascii="Times New Roman" w:hAnsi="Times New Roman" w:cs="Times New Roman"/>
        </w:rPr>
      </w:pPr>
    </w:p>
    <w:p w14:paraId="28219FB3" w14:textId="77777777" w:rsidR="00BB444D" w:rsidRPr="00BB444D" w:rsidRDefault="007764F3" w:rsidP="00572907">
      <w:pPr>
        <w:pStyle w:val="Paragrafoelenco"/>
        <w:widowControl w:val="0"/>
        <w:numPr>
          <w:ilvl w:val="0"/>
          <w:numId w:val="4"/>
        </w:numPr>
        <w:tabs>
          <w:tab w:val="left" w:pos="-567"/>
        </w:tabs>
        <w:autoSpaceDE w:val="0"/>
        <w:spacing w:before="120" w:after="120"/>
        <w:ind w:left="284" w:right="43"/>
        <w:jc w:val="both"/>
        <w:rPr>
          <w:rFonts w:ascii="Times New Roman" w:hAnsi="Times New Roman" w:cs="Times New Roman"/>
          <w:color w:val="231F20"/>
        </w:rPr>
      </w:pPr>
      <w:r w:rsidRPr="00572907">
        <w:rPr>
          <w:rFonts w:ascii="Times New Roman" w:hAnsi="Times New Roman" w:cs="Times New Roman"/>
          <w:b/>
          <w:bCs/>
          <w:color w:val="231F20"/>
        </w:rPr>
        <w:t xml:space="preserve">Gestione della esecuzione del contratto </w:t>
      </w:r>
    </w:p>
    <w:p w14:paraId="523A7639" w14:textId="7B96451F" w:rsidR="007764F3" w:rsidRPr="00572907" w:rsidRDefault="00BB444D" w:rsidP="00BB444D">
      <w:pPr>
        <w:pStyle w:val="Paragrafoelenco"/>
        <w:widowControl w:val="0"/>
        <w:tabs>
          <w:tab w:val="left" w:pos="-567"/>
        </w:tabs>
        <w:autoSpaceDE w:val="0"/>
        <w:spacing w:before="120" w:after="120"/>
        <w:ind w:left="284" w:right="43"/>
        <w:jc w:val="both"/>
        <w:rPr>
          <w:rFonts w:ascii="Times New Roman" w:hAnsi="Times New Roman" w:cs="Times New Roman"/>
          <w:color w:val="231F20"/>
        </w:rPr>
      </w:pPr>
      <w:r>
        <w:rPr>
          <w:rFonts w:ascii="Times New Roman" w:hAnsi="Times New Roman" w:cs="Times New Roman"/>
          <w:color w:val="231F20"/>
        </w:rPr>
        <w:t>Si applica s</w:t>
      </w:r>
      <w:r w:rsidR="007764F3" w:rsidRPr="00572907">
        <w:rPr>
          <w:rFonts w:ascii="Times New Roman" w:hAnsi="Times New Roman" w:cs="Times New Roman"/>
          <w:color w:val="231F20"/>
        </w:rPr>
        <w:t xml:space="preserve">olo </w:t>
      </w:r>
      <w:r>
        <w:rPr>
          <w:rFonts w:ascii="Times New Roman" w:hAnsi="Times New Roman" w:cs="Times New Roman"/>
          <w:color w:val="231F20"/>
        </w:rPr>
        <w:t>a</w:t>
      </w:r>
      <w:r w:rsidR="007764F3" w:rsidRPr="00572907">
        <w:rPr>
          <w:rFonts w:ascii="Times New Roman" w:hAnsi="Times New Roman" w:cs="Times New Roman"/>
          <w:color w:val="231F20"/>
        </w:rPr>
        <w:t xml:space="preserve">i procedimenti per i quali sia intervenuto uno </w:t>
      </w:r>
      <w:r>
        <w:rPr>
          <w:rFonts w:ascii="Times New Roman" w:hAnsi="Times New Roman" w:cs="Times New Roman"/>
          <w:color w:val="231F20"/>
        </w:rPr>
        <w:t>specifico</w:t>
      </w:r>
      <w:r w:rsidR="007764F3" w:rsidRPr="00572907">
        <w:rPr>
          <w:rFonts w:ascii="Times New Roman" w:hAnsi="Times New Roman" w:cs="Times New Roman"/>
          <w:color w:val="231F20"/>
        </w:rPr>
        <w:t xml:space="preserve"> accordo con i Comuni/Enti </w:t>
      </w:r>
      <w:r>
        <w:rPr>
          <w:rFonts w:ascii="Times New Roman" w:hAnsi="Times New Roman" w:cs="Times New Roman"/>
          <w:color w:val="231F20"/>
        </w:rPr>
        <w:t>aderenti</w:t>
      </w:r>
      <w:r w:rsidR="007764F3" w:rsidRPr="00572907">
        <w:rPr>
          <w:rFonts w:ascii="Times New Roman" w:hAnsi="Times New Roman" w:cs="Times New Roman"/>
          <w:color w:val="231F20"/>
        </w:rPr>
        <w:t>.</w:t>
      </w:r>
    </w:p>
    <w:p w14:paraId="27D6476B" w14:textId="77777777" w:rsidR="007764F3" w:rsidRPr="00DE5579" w:rsidRDefault="007764F3" w:rsidP="00DE5579">
      <w:pPr>
        <w:pStyle w:val="Paragrafoelenco"/>
        <w:tabs>
          <w:tab w:val="left" w:pos="1567"/>
        </w:tabs>
        <w:spacing w:before="120" w:after="120"/>
        <w:ind w:left="0" w:right="43"/>
        <w:rPr>
          <w:rFonts w:ascii="Times New Roman" w:hAnsi="Times New Roman" w:cs="Times New Roman"/>
        </w:rPr>
      </w:pPr>
    </w:p>
    <w:p w14:paraId="2C3FCBFC" w14:textId="77777777" w:rsidR="002168C4" w:rsidRPr="00676BDB" w:rsidRDefault="007764F3" w:rsidP="00572907">
      <w:pPr>
        <w:pStyle w:val="Paragrafoelenco"/>
        <w:widowControl w:val="0"/>
        <w:numPr>
          <w:ilvl w:val="0"/>
          <w:numId w:val="4"/>
        </w:numPr>
        <w:tabs>
          <w:tab w:val="left" w:pos="-567"/>
        </w:tabs>
        <w:autoSpaceDE w:val="0"/>
        <w:spacing w:before="120" w:after="120"/>
        <w:ind w:left="284" w:right="43"/>
        <w:jc w:val="both"/>
        <w:rPr>
          <w:rFonts w:ascii="Times New Roman" w:hAnsi="Times New Roman" w:cs="Times New Roman"/>
          <w:color w:val="231F20"/>
        </w:rPr>
      </w:pPr>
      <w:r w:rsidRPr="00572907">
        <w:rPr>
          <w:rFonts w:ascii="Times New Roman" w:hAnsi="Times New Roman" w:cs="Times New Roman"/>
          <w:b/>
          <w:bCs/>
          <w:color w:val="231F20"/>
        </w:rPr>
        <w:t>Gestione del contenzioso.</w:t>
      </w:r>
      <w:r w:rsidR="0052052A">
        <w:rPr>
          <w:rFonts w:ascii="Times New Roman" w:hAnsi="Times New Roman" w:cs="Times New Roman"/>
          <w:b/>
          <w:bCs/>
          <w:color w:val="231F20"/>
        </w:rPr>
        <w:t xml:space="preserve"> </w:t>
      </w:r>
    </w:p>
    <w:p w14:paraId="26040DF5" w14:textId="26B391E1" w:rsidR="00676BDB" w:rsidRPr="00C37A78" w:rsidRDefault="00676BDB" w:rsidP="00676BDB">
      <w:pPr>
        <w:pStyle w:val="Paragrafoelenco"/>
        <w:widowControl w:val="0"/>
        <w:numPr>
          <w:ilvl w:val="0"/>
          <w:numId w:val="26"/>
        </w:numPr>
        <w:tabs>
          <w:tab w:val="left" w:pos="-567"/>
        </w:tabs>
        <w:autoSpaceDE w:val="0"/>
        <w:spacing w:before="120" w:after="120"/>
        <w:ind w:right="43"/>
        <w:jc w:val="both"/>
        <w:rPr>
          <w:rFonts w:ascii="Times New Roman" w:eastAsia="Calibri" w:hAnsi="Times New Roman" w:cs="Times New Roman"/>
        </w:rPr>
      </w:pPr>
      <w:r w:rsidRPr="00C37A78">
        <w:rPr>
          <w:rFonts w:ascii="Times New Roman" w:eastAsia="Calibri" w:hAnsi="Times New Roman" w:cs="Times New Roman"/>
        </w:rPr>
        <w:t>In caso di contenzioso, la CUC provvederà alla difesa in giudizio degli atti di competenza della Provincia, avvalendosi degli avvocati dell’Avvocatura provinciale o di un legale appositamente nominato; il Comune</w:t>
      </w:r>
      <w:r w:rsidR="0078587E">
        <w:rPr>
          <w:rFonts w:ascii="Times New Roman" w:eastAsia="Calibri" w:hAnsi="Times New Roman" w:cs="Times New Roman"/>
        </w:rPr>
        <w:t>/Ente</w:t>
      </w:r>
      <w:r w:rsidRPr="00C37A78">
        <w:rPr>
          <w:rFonts w:ascii="Times New Roman" w:eastAsia="Calibri" w:hAnsi="Times New Roman" w:cs="Times New Roman"/>
        </w:rPr>
        <w:t xml:space="preserve"> potrà, in ogni caso, nominare un proprio legale di fiducia.</w:t>
      </w:r>
    </w:p>
    <w:p w14:paraId="049849B2" w14:textId="075BF846" w:rsidR="00676BDB" w:rsidRPr="00CF20CE" w:rsidRDefault="00676BDB" w:rsidP="00676BDB">
      <w:pPr>
        <w:pStyle w:val="Paragrafoelenco"/>
        <w:widowControl w:val="0"/>
        <w:numPr>
          <w:ilvl w:val="0"/>
          <w:numId w:val="26"/>
        </w:numPr>
        <w:tabs>
          <w:tab w:val="left" w:pos="-567"/>
        </w:tabs>
        <w:autoSpaceDE w:val="0"/>
        <w:spacing w:before="120" w:after="120"/>
        <w:ind w:right="43"/>
        <w:jc w:val="both"/>
        <w:rPr>
          <w:rFonts w:ascii="Times New Roman" w:eastAsia="Calibri" w:hAnsi="Times New Roman" w:cs="Times New Roman"/>
        </w:rPr>
      </w:pPr>
      <w:r w:rsidRPr="00C37A78">
        <w:rPr>
          <w:rFonts w:ascii="Times New Roman" w:eastAsia="Calibri" w:hAnsi="Times New Roman" w:cs="Times New Roman"/>
        </w:rPr>
        <w:t>In caso di condanna al risarcimento del danno all’esito del contenzioso, la Provincia e il Comune</w:t>
      </w:r>
      <w:r w:rsidR="0078587E">
        <w:rPr>
          <w:rFonts w:ascii="Times New Roman" w:eastAsia="Calibri" w:hAnsi="Times New Roman" w:cs="Times New Roman"/>
        </w:rPr>
        <w:t>/Ente</w:t>
      </w:r>
      <w:r w:rsidRPr="00C37A78">
        <w:rPr>
          <w:rFonts w:ascii="Times New Roman" w:eastAsia="Calibri" w:hAnsi="Times New Roman" w:cs="Times New Roman"/>
        </w:rPr>
        <w:t xml:space="preserve"> sono obbligati in solido nei confronti del danneggiato, fatta salva la possibilità di rivalsa per i fatti imputabili direttamente a ciascuno dei due </w:t>
      </w:r>
      <w:r w:rsidR="00CF20CE">
        <w:rPr>
          <w:rFonts w:ascii="Times New Roman" w:eastAsia="Calibri" w:hAnsi="Times New Roman" w:cs="Times New Roman"/>
        </w:rPr>
        <w:t>E</w:t>
      </w:r>
      <w:r w:rsidRPr="00C37A78">
        <w:rPr>
          <w:rFonts w:ascii="Times New Roman" w:eastAsia="Calibri" w:hAnsi="Times New Roman" w:cs="Times New Roman"/>
        </w:rPr>
        <w:t xml:space="preserve">nti e la denuncia del sinistro </w:t>
      </w:r>
      <w:r w:rsidRPr="00CF20CE">
        <w:rPr>
          <w:rFonts w:ascii="Times New Roman" w:eastAsia="Calibri" w:hAnsi="Times New Roman" w:cs="Times New Roman"/>
        </w:rPr>
        <w:t xml:space="preserve">alla compagnia assicuratrice titolare di apposito contratto. </w:t>
      </w:r>
    </w:p>
    <w:p w14:paraId="614FF566" w14:textId="530672E3" w:rsidR="00676BDB" w:rsidRPr="00085D6F" w:rsidRDefault="00676BDB" w:rsidP="00C460D8">
      <w:pPr>
        <w:pStyle w:val="Paragrafoelenco"/>
        <w:widowControl w:val="0"/>
        <w:numPr>
          <w:ilvl w:val="0"/>
          <w:numId w:val="26"/>
        </w:numPr>
        <w:tabs>
          <w:tab w:val="left" w:pos="-567"/>
        </w:tabs>
        <w:autoSpaceDE w:val="0"/>
        <w:spacing w:before="120" w:after="120"/>
        <w:ind w:right="43"/>
        <w:jc w:val="both"/>
        <w:rPr>
          <w:rFonts w:ascii="Times New Roman" w:eastAsia="Calibri" w:hAnsi="Times New Roman" w:cs="Times New Roman"/>
        </w:rPr>
      </w:pPr>
      <w:r w:rsidRPr="00CF20CE">
        <w:rPr>
          <w:rFonts w:ascii="Times New Roman" w:eastAsia="Calibri" w:hAnsi="Times New Roman" w:cs="Times New Roman"/>
        </w:rPr>
        <w:t>Qualora nel corso del contenzioso emergano criticità, segnalate dai legali incaricati, che rendano opportuno l’annullamento in autotutela dell’intera gara o di singoli atti della procedura, la CUC è tenuta a darne comunicare tempestivamente al Comune</w:t>
      </w:r>
      <w:r w:rsidR="001D35E3">
        <w:rPr>
          <w:rFonts w:ascii="Times New Roman" w:eastAsia="Calibri" w:hAnsi="Times New Roman" w:cs="Times New Roman"/>
        </w:rPr>
        <w:t>/Ente</w:t>
      </w:r>
      <w:r w:rsidRPr="00CF20CE">
        <w:rPr>
          <w:rFonts w:ascii="Times New Roman" w:eastAsia="Calibri" w:hAnsi="Times New Roman" w:cs="Times New Roman"/>
        </w:rPr>
        <w:t>. Il Comune</w:t>
      </w:r>
      <w:r w:rsidR="001D35E3">
        <w:rPr>
          <w:rFonts w:ascii="Times New Roman" w:eastAsia="Calibri" w:hAnsi="Times New Roman" w:cs="Times New Roman"/>
        </w:rPr>
        <w:t>/Ente</w:t>
      </w:r>
      <w:r w:rsidRPr="00CF20CE">
        <w:rPr>
          <w:rFonts w:ascii="Times New Roman" w:eastAsia="Calibri" w:hAnsi="Times New Roman" w:cs="Times New Roman"/>
        </w:rPr>
        <w:t>, ricevuta la comunicazione, ha facoltà di presentare le proprie controdeduzioni entro il termine di 10</w:t>
      </w:r>
      <w:r w:rsidR="00CF20CE">
        <w:rPr>
          <w:rFonts w:ascii="Times New Roman" w:eastAsia="Calibri" w:hAnsi="Times New Roman" w:cs="Times New Roman"/>
        </w:rPr>
        <w:t xml:space="preserve"> (dieci)</w:t>
      </w:r>
      <w:r w:rsidRPr="00CF20CE">
        <w:rPr>
          <w:rFonts w:ascii="Times New Roman" w:eastAsia="Calibri" w:hAnsi="Times New Roman" w:cs="Times New Roman"/>
        </w:rPr>
        <w:t xml:space="preserve"> giorni, proponendo eventuali soluzioni </w:t>
      </w:r>
      <w:r w:rsidRPr="00CF20CE">
        <w:rPr>
          <w:rFonts w:ascii="Times New Roman" w:eastAsia="Calibri" w:hAnsi="Times New Roman" w:cs="Times New Roman"/>
        </w:rPr>
        <w:lastRenderedPageBreak/>
        <w:t>alternative all'annullamento. Qualora la CUC ed i legali incaricati dalla stessa valutino non percorribili le soluzioni alternative proposte, e il Comune</w:t>
      </w:r>
      <w:r w:rsidR="001D35E3">
        <w:rPr>
          <w:rFonts w:ascii="Times New Roman" w:eastAsia="Calibri" w:hAnsi="Times New Roman" w:cs="Times New Roman"/>
        </w:rPr>
        <w:t>/Ente</w:t>
      </w:r>
      <w:r w:rsidRPr="00CF20CE">
        <w:rPr>
          <w:rFonts w:ascii="Times New Roman" w:eastAsia="Calibri" w:hAnsi="Times New Roman" w:cs="Times New Roman"/>
        </w:rPr>
        <w:t xml:space="preserve"> intenda comunque </w:t>
      </w:r>
      <w:r w:rsidRPr="00085D6F">
        <w:rPr>
          <w:rFonts w:ascii="Times New Roman" w:eastAsia="Calibri" w:hAnsi="Times New Roman" w:cs="Times New Roman"/>
        </w:rPr>
        <w:t>conservare gli effetti della gara e procedere nel contenzioso, il Comune</w:t>
      </w:r>
      <w:r w:rsidR="001D35E3" w:rsidRPr="00085D6F">
        <w:rPr>
          <w:rFonts w:ascii="Times New Roman" w:eastAsia="Calibri" w:hAnsi="Times New Roman" w:cs="Times New Roman"/>
        </w:rPr>
        <w:t>/Ente</w:t>
      </w:r>
      <w:r w:rsidRPr="00085D6F">
        <w:rPr>
          <w:rFonts w:ascii="Times New Roman" w:eastAsia="Calibri" w:hAnsi="Times New Roman" w:cs="Times New Roman"/>
        </w:rPr>
        <w:t xml:space="preserve"> si assumerà formalmente ogni responsabilità connessa all’esito dello stesso, con espressa manleva della CUC in caso di condanna al risarcimento del danno.</w:t>
      </w:r>
    </w:p>
    <w:p w14:paraId="7D2BE36F" w14:textId="784B29F2" w:rsidR="00C2554C" w:rsidRPr="00085D6F" w:rsidRDefault="00C2554C" w:rsidP="00C2554C">
      <w:pPr>
        <w:pStyle w:val="Paragrafoelenco"/>
        <w:widowControl w:val="0"/>
        <w:numPr>
          <w:ilvl w:val="0"/>
          <w:numId w:val="26"/>
        </w:numPr>
        <w:tabs>
          <w:tab w:val="left" w:pos="-567"/>
        </w:tabs>
        <w:autoSpaceDE w:val="0"/>
        <w:spacing w:before="120" w:after="120"/>
        <w:ind w:right="43"/>
        <w:jc w:val="both"/>
        <w:rPr>
          <w:rFonts w:ascii="Times New Roman" w:eastAsia="Calibri" w:hAnsi="Times New Roman" w:cs="Times New Roman"/>
        </w:rPr>
      </w:pPr>
      <w:r w:rsidRPr="00085D6F">
        <w:rPr>
          <w:rFonts w:ascii="Times New Roman" w:eastAsia="Calibri" w:hAnsi="Times New Roman" w:cs="Times New Roman"/>
        </w:rPr>
        <w:t>Qualora nel corso del contenzioso emergano criticità, segnalate da</w:t>
      </w:r>
      <w:r w:rsidR="00FF1F59" w:rsidRPr="00085D6F">
        <w:rPr>
          <w:rFonts w:ascii="Times New Roman" w:eastAsia="Calibri" w:hAnsi="Times New Roman" w:cs="Times New Roman"/>
        </w:rPr>
        <w:t>l Comune</w:t>
      </w:r>
      <w:r w:rsidR="001D35E3" w:rsidRPr="00085D6F">
        <w:rPr>
          <w:rFonts w:ascii="Times New Roman" w:eastAsia="Calibri" w:hAnsi="Times New Roman" w:cs="Times New Roman"/>
        </w:rPr>
        <w:t>/Ente</w:t>
      </w:r>
      <w:r w:rsidRPr="00085D6F">
        <w:rPr>
          <w:rFonts w:ascii="Times New Roman" w:eastAsia="Calibri" w:hAnsi="Times New Roman" w:cs="Times New Roman"/>
        </w:rPr>
        <w:t xml:space="preserve">, che rendano opportuno l’annullamento in autotutela dell’intera gara o di singoli atti della procedura, </w:t>
      </w:r>
      <w:r w:rsidR="00FF1F59" w:rsidRPr="00085D6F">
        <w:rPr>
          <w:rFonts w:ascii="Times New Roman" w:eastAsia="Calibri" w:hAnsi="Times New Roman" w:cs="Times New Roman"/>
        </w:rPr>
        <w:t>il Comune</w:t>
      </w:r>
      <w:r w:rsidR="00410903" w:rsidRPr="00085D6F">
        <w:rPr>
          <w:rFonts w:ascii="Times New Roman" w:eastAsia="Calibri" w:hAnsi="Times New Roman" w:cs="Times New Roman"/>
        </w:rPr>
        <w:t>/Ente</w:t>
      </w:r>
      <w:r w:rsidR="00FF1F59" w:rsidRPr="00085D6F">
        <w:rPr>
          <w:rFonts w:ascii="Times New Roman" w:eastAsia="Calibri" w:hAnsi="Times New Roman" w:cs="Times New Roman"/>
        </w:rPr>
        <w:t xml:space="preserve"> stesso</w:t>
      </w:r>
      <w:r w:rsidRPr="00085D6F">
        <w:rPr>
          <w:rFonts w:ascii="Times New Roman" w:eastAsia="Calibri" w:hAnsi="Times New Roman" w:cs="Times New Roman"/>
        </w:rPr>
        <w:t xml:space="preserve"> è tenut</w:t>
      </w:r>
      <w:r w:rsidR="00FF1F59" w:rsidRPr="00085D6F">
        <w:rPr>
          <w:rFonts w:ascii="Times New Roman" w:eastAsia="Calibri" w:hAnsi="Times New Roman" w:cs="Times New Roman"/>
        </w:rPr>
        <w:t>o</w:t>
      </w:r>
      <w:r w:rsidRPr="00085D6F">
        <w:rPr>
          <w:rFonts w:ascii="Times New Roman" w:eastAsia="Calibri" w:hAnsi="Times New Roman" w:cs="Times New Roman"/>
        </w:rPr>
        <w:t xml:space="preserve"> a darne comunicare tempestivamente al</w:t>
      </w:r>
      <w:r w:rsidR="00FF1F59" w:rsidRPr="00085D6F">
        <w:rPr>
          <w:rFonts w:ascii="Times New Roman" w:eastAsia="Calibri" w:hAnsi="Times New Roman" w:cs="Times New Roman"/>
        </w:rPr>
        <w:t>la CUC</w:t>
      </w:r>
      <w:r w:rsidRPr="00085D6F">
        <w:rPr>
          <w:rFonts w:ascii="Times New Roman" w:eastAsia="Calibri" w:hAnsi="Times New Roman" w:cs="Times New Roman"/>
        </w:rPr>
        <w:t xml:space="preserve">. </w:t>
      </w:r>
      <w:r w:rsidR="00FF1F59" w:rsidRPr="00085D6F">
        <w:rPr>
          <w:rFonts w:ascii="Times New Roman" w:eastAsia="Calibri" w:hAnsi="Times New Roman" w:cs="Times New Roman"/>
        </w:rPr>
        <w:t>La CUC</w:t>
      </w:r>
      <w:r w:rsidRPr="00085D6F">
        <w:rPr>
          <w:rFonts w:ascii="Times New Roman" w:eastAsia="Calibri" w:hAnsi="Times New Roman" w:cs="Times New Roman"/>
        </w:rPr>
        <w:t xml:space="preserve">, ricevuta la comunicazione, ha facoltà di presentare le proprie controdeduzioni entro il termine di 10 (dieci) giorni, proponendo eventuali soluzioni alternative all'annullamento. Qualora </w:t>
      </w:r>
      <w:r w:rsidR="00627DA3" w:rsidRPr="00085D6F">
        <w:rPr>
          <w:rFonts w:ascii="Times New Roman" w:eastAsia="Calibri" w:hAnsi="Times New Roman" w:cs="Times New Roman"/>
        </w:rPr>
        <w:t>il Comune</w:t>
      </w:r>
      <w:r w:rsidR="00410903" w:rsidRPr="00085D6F">
        <w:rPr>
          <w:rFonts w:ascii="Times New Roman" w:eastAsia="Calibri" w:hAnsi="Times New Roman" w:cs="Times New Roman"/>
        </w:rPr>
        <w:t>/</w:t>
      </w:r>
      <w:r w:rsidR="00085D6F" w:rsidRPr="00085D6F">
        <w:rPr>
          <w:rFonts w:ascii="Times New Roman" w:eastAsia="Calibri" w:hAnsi="Times New Roman" w:cs="Times New Roman"/>
        </w:rPr>
        <w:t>E</w:t>
      </w:r>
      <w:r w:rsidR="00410903" w:rsidRPr="00085D6F">
        <w:rPr>
          <w:rFonts w:ascii="Times New Roman" w:eastAsia="Calibri" w:hAnsi="Times New Roman" w:cs="Times New Roman"/>
        </w:rPr>
        <w:t>nte</w:t>
      </w:r>
      <w:r w:rsidRPr="00085D6F">
        <w:rPr>
          <w:rFonts w:ascii="Times New Roman" w:eastAsia="Calibri" w:hAnsi="Times New Roman" w:cs="Times New Roman"/>
        </w:rPr>
        <w:t xml:space="preserve"> ed i legali incaricati dall</w:t>
      </w:r>
      <w:r w:rsidR="00627DA3" w:rsidRPr="00085D6F">
        <w:rPr>
          <w:rFonts w:ascii="Times New Roman" w:eastAsia="Calibri" w:hAnsi="Times New Roman" w:cs="Times New Roman"/>
        </w:rPr>
        <w:t>o</w:t>
      </w:r>
      <w:r w:rsidRPr="00085D6F">
        <w:rPr>
          <w:rFonts w:ascii="Times New Roman" w:eastAsia="Calibri" w:hAnsi="Times New Roman" w:cs="Times New Roman"/>
        </w:rPr>
        <w:t xml:space="preserve"> stess</w:t>
      </w:r>
      <w:r w:rsidR="00627DA3" w:rsidRPr="00085D6F">
        <w:rPr>
          <w:rFonts w:ascii="Times New Roman" w:eastAsia="Calibri" w:hAnsi="Times New Roman" w:cs="Times New Roman"/>
        </w:rPr>
        <w:t>o</w:t>
      </w:r>
      <w:r w:rsidRPr="00085D6F">
        <w:rPr>
          <w:rFonts w:ascii="Times New Roman" w:eastAsia="Calibri" w:hAnsi="Times New Roman" w:cs="Times New Roman"/>
        </w:rPr>
        <w:t xml:space="preserve"> valutino non percorribili le soluzioni alternative proposte, e </w:t>
      </w:r>
      <w:r w:rsidR="00627DA3" w:rsidRPr="00085D6F">
        <w:rPr>
          <w:rFonts w:ascii="Times New Roman" w:eastAsia="Calibri" w:hAnsi="Times New Roman" w:cs="Times New Roman"/>
        </w:rPr>
        <w:t>la CUC</w:t>
      </w:r>
      <w:r w:rsidRPr="00085D6F">
        <w:rPr>
          <w:rFonts w:ascii="Times New Roman" w:eastAsia="Calibri" w:hAnsi="Times New Roman" w:cs="Times New Roman"/>
        </w:rPr>
        <w:t xml:space="preserve"> intenda comunque conservare gli effetti della gara e procedere nel contenzioso, </w:t>
      </w:r>
      <w:r w:rsidR="00627DA3" w:rsidRPr="00085D6F">
        <w:rPr>
          <w:rFonts w:ascii="Times New Roman" w:eastAsia="Calibri" w:hAnsi="Times New Roman" w:cs="Times New Roman"/>
        </w:rPr>
        <w:t>la CUC</w:t>
      </w:r>
      <w:r w:rsidRPr="00085D6F">
        <w:rPr>
          <w:rFonts w:ascii="Times New Roman" w:eastAsia="Calibri" w:hAnsi="Times New Roman" w:cs="Times New Roman"/>
        </w:rPr>
        <w:t xml:space="preserve"> si assumerà formalmente ogni responsabilità connessa all’esito dello stesso, con espressa manleva del</w:t>
      </w:r>
      <w:r w:rsidR="00473D14" w:rsidRPr="00085D6F">
        <w:rPr>
          <w:rFonts w:ascii="Times New Roman" w:eastAsia="Calibri" w:hAnsi="Times New Roman" w:cs="Times New Roman"/>
        </w:rPr>
        <w:t xml:space="preserve"> Comune</w:t>
      </w:r>
      <w:r w:rsidR="00410903" w:rsidRPr="00085D6F">
        <w:rPr>
          <w:rFonts w:ascii="Times New Roman" w:eastAsia="Calibri" w:hAnsi="Times New Roman" w:cs="Times New Roman"/>
        </w:rPr>
        <w:t>/Ente</w:t>
      </w:r>
      <w:r w:rsidR="00473D14" w:rsidRPr="00085D6F">
        <w:rPr>
          <w:rFonts w:ascii="Times New Roman" w:eastAsia="Calibri" w:hAnsi="Times New Roman" w:cs="Times New Roman"/>
        </w:rPr>
        <w:t xml:space="preserve"> </w:t>
      </w:r>
      <w:r w:rsidRPr="00085D6F">
        <w:rPr>
          <w:rFonts w:ascii="Times New Roman" w:eastAsia="Calibri" w:hAnsi="Times New Roman" w:cs="Times New Roman"/>
        </w:rPr>
        <w:t>in caso di condanna al risarcimento del danno.</w:t>
      </w:r>
    </w:p>
    <w:p w14:paraId="5F811FC3" w14:textId="6ED03640" w:rsidR="00F75D3F" w:rsidRPr="00085D6F" w:rsidRDefault="00473D14" w:rsidP="00DE5579">
      <w:pPr>
        <w:pStyle w:val="Titolo2"/>
        <w:ind w:left="0"/>
        <w:rPr>
          <w:rFonts w:ascii="Times New Roman" w:hAnsi="Times New Roman" w:cs="Times New Roman"/>
          <w:color w:val="auto"/>
          <w:sz w:val="24"/>
        </w:rPr>
      </w:pPr>
      <w:r w:rsidRPr="00085D6F">
        <w:rPr>
          <w:rFonts w:ascii="Times New Roman" w:hAnsi="Times New Roman" w:cs="Times New Roman"/>
          <w:color w:val="auto"/>
          <w:sz w:val="24"/>
        </w:rPr>
        <w:t>A</w:t>
      </w:r>
      <w:r w:rsidR="00F47EBB" w:rsidRPr="00085D6F">
        <w:rPr>
          <w:rFonts w:ascii="Times New Roman" w:hAnsi="Times New Roman" w:cs="Times New Roman"/>
          <w:color w:val="auto"/>
          <w:sz w:val="24"/>
        </w:rPr>
        <w:t>rticolo</w:t>
      </w:r>
      <w:r w:rsidR="003265BF" w:rsidRPr="00085D6F">
        <w:rPr>
          <w:rFonts w:ascii="Times New Roman" w:hAnsi="Times New Roman" w:cs="Times New Roman"/>
          <w:color w:val="auto"/>
          <w:sz w:val="24"/>
        </w:rPr>
        <w:t xml:space="preserve"> 5 - Funzioni e attività ulteriori svolte dalla CUC </w:t>
      </w:r>
    </w:p>
    <w:p w14:paraId="77AC68EF" w14:textId="7D89D142" w:rsidR="003265BF" w:rsidRPr="00CD050D" w:rsidRDefault="004C386D" w:rsidP="00CD050D">
      <w:pPr>
        <w:pStyle w:val="Paragrafoelenco"/>
        <w:widowControl w:val="0"/>
        <w:numPr>
          <w:ilvl w:val="0"/>
          <w:numId w:val="36"/>
        </w:numPr>
        <w:tabs>
          <w:tab w:val="left" w:pos="-567"/>
        </w:tabs>
        <w:autoSpaceDE w:val="0"/>
        <w:spacing w:before="120" w:after="120"/>
        <w:ind w:right="43"/>
        <w:jc w:val="both"/>
        <w:rPr>
          <w:rFonts w:ascii="Times New Roman" w:eastAsia="Calibri" w:hAnsi="Times New Roman" w:cs="Times New Roman"/>
        </w:rPr>
      </w:pPr>
      <w:r w:rsidRPr="00CD050D">
        <w:rPr>
          <w:rFonts w:ascii="Times New Roman" w:eastAsia="Calibri" w:hAnsi="Times New Roman" w:cs="Times New Roman"/>
        </w:rPr>
        <w:t xml:space="preserve">Le ulteriori </w:t>
      </w:r>
      <w:r w:rsidR="005B37FA" w:rsidRPr="00CD050D">
        <w:rPr>
          <w:rFonts w:ascii="Times New Roman" w:eastAsia="Calibri" w:hAnsi="Times New Roman" w:cs="Times New Roman"/>
        </w:rPr>
        <w:t>funzioni e</w:t>
      </w:r>
      <w:r w:rsidR="00CD050D">
        <w:rPr>
          <w:rFonts w:ascii="Times New Roman" w:eastAsia="Calibri" w:hAnsi="Times New Roman" w:cs="Times New Roman"/>
        </w:rPr>
        <w:t xml:space="preserve"> le </w:t>
      </w:r>
      <w:r w:rsidR="005B37FA" w:rsidRPr="00CD050D">
        <w:rPr>
          <w:rFonts w:ascii="Times New Roman" w:eastAsia="Calibri" w:hAnsi="Times New Roman" w:cs="Times New Roman"/>
        </w:rPr>
        <w:t xml:space="preserve">attività complementari </w:t>
      </w:r>
      <w:r w:rsidR="00CD050D">
        <w:rPr>
          <w:rFonts w:ascii="Times New Roman" w:eastAsia="Calibri" w:hAnsi="Times New Roman" w:cs="Times New Roman"/>
        </w:rPr>
        <w:t>finalizzate a ottimizzare</w:t>
      </w:r>
      <w:r w:rsidR="00524519">
        <w:rPr>
          <w:rFonts w:ascii="Times New Roman" w:eastAsia="Calibri" w:hAnsi="Times New Roman" w:cs="Times New Roman"/>
        </w:rPr>
        <w:t xml:space="preserve"> l’affidamento di lavori, beni e servizi sono disciplinate dall’</w:t>
      </w:r>
      <w:r w:rsidR="001A5BE7" w:rsidRPr="00CD050D">
        <w:rPr>
          <w:rFonts w:ascii="Times New Roman" w:eastAsia="Calibri" w:hAnsi="Times New Roman" w:cs="Times New Roman"/>
        </w:rPr>
        <w:t xml:space="preserve">articolo 8 del </w:t>
      </w:r>
      <w:r w:rsidR="00C460D8">
        <w:rPr>
          <w:rFonts w:ascii="Times New Roman" w:eastAsia="Calibri" w:hAnsi="Times New Roman" w:cs="Times New Roman"/>
        </w:rPr>
        <w:t>«</w:t>
      </w:r>
      <w:r w:rsidR="001A5BE7" w:rsidRPr="00CD050D">
        <w:rPr>
          <w:rFonts w:ascii="Times New Roman" w:eastAsia="Calibri" w:hAnsi="Times New Roman" w:cs="Times New Roman"/>
        </w:rPr>
        <w:t>Regolamento</w:t>
      </w:r>
      <w:r w:rsidR="00661F4D" w:rsidRPr="00CD050D">
        <w:rPr>
          <w:rFonts w:ascii="Times New Roman" w:eastAsia="Calibri" w:hAnsi="Times New Roman" w:cs="Times New Roman"/>
        </w:rPr>
        <w:t xml:space="preserve"> </w:t>
      </w:r>
      <w:r w:rsidR="003D3341" w:rsidRPr="00CD050D">
        <w:rPr>
          <w:rFonts w:ascii="Times New Roman" w:eastAsia="Calibri" w:hAnsi="Times New Roman" w:cs="Times New Roman"/>
        </w:rPr>
        <w:t xml:space="preserve">di organizzazione </w:t>
      </w:r>
      <w:r w:rsidR="00513CA6" w:rsidRPr="00CD050D">
        <w:rPr>
          <w:rFonts w:ascii="Times New Roman" w:eastAsia="Calibri" w:hAnsi="Times New Roman" w:cs="Times New Roman"/>
        </w:rPr>
        <w:t>su</w:t>
      </w:r>
      <w:r w:rsidR="00661F4D" w:rsidRPr="00CD050D">
        <w:rPr>
          <w:rFonts w:ascii="Times New Roman" w:eastAsia="Calibri" w:hAnsi="Times New Roman" w:cs="Times New Roman"/>
        </w:rPr>
        <w:t>l funzionamento della Centrale Unica di Committenza “Area Vasta Brescia”</w:t>
      </w:r>
      <w:r w:rsidR="00C460D8">
        <w:rPr>
          <w:rFonts w:ascii="Times New Roman" w:eastAsia="Calibri" w:hAnsi="Times New Roman" w:cs="Times New Roman"/>
        </w:rPr>
        <w:t>»</w:t>
      </w:r>
      <w:r w:rsidR="006D1472" w:rsidRPr="00CD050D">
        <w:rPr>
          <w:rFonts w:ascii="Times New Roman" w:eastAsia="Calibri" w:hAnsi="Times New Roman" w:cs="Times New Roman"/>
        </w:rPr>
        <w:t>.</w:t>
      </w:r>
    </w:p>
    <w:p w14:paraId="5E685E8A" w14:textId="77777777" w:rsidR="00096FF5" w:rsidRPr="00DE5579" w:rsidRDefault="00096FF5" w:rsidP="00DE5579">
      <w:pPr>
        <w:widowControl w:val="0"/>
        <w:tabs>
          <w:tab w:val="left" w:pos="-567"/>
        </w:tabs>
        <w:autoSpaceDE w:val="0"/>
        <w:spacing w:before="120" w:after="120"/>
        <w:ind w:right="43"/>
        <w:jc w:val="both"/>
        <w:rPr>
          <w:rFonts w:ascii="Times New Roman" w:hAnsi="Times New Roman" w:cs="Times New Roman"/>
        </w:rPr>
      </w:pPr>
    </w:p>
    <w:p w14:paraId="658CE90C" w14:textId="6040BD48" w:rsidR="00DD1D09" w:rsidRPr="00085D6F" w:rsidRDefault="00F47EBB" w:rsidP="00DE5579">
      <w:pPr>
        <w:pStyle w:val="Titolo2"/>
        <w:ind w:left="0"/>
        <w:rPr>
          <w:rFonts w:ascii="Times New Roman" w:hAnsi="Times New Roman" w:cs="Times New Roman"/>
          <w:color w:val="auto"/>
          <w:sz w:val="24"/>
        </w:rPr>
      </w:pPr>
      <w:r w:rsidRPr="00085D6F">
        <w:rPr>
          <w:rFonts w:ascii="Times New Roman" w:hAnsi="Times New Roman" w:cs="Times New Roman"/>
          <w:color w:val="auto"/>
          <w:sz w:val="24"/>
        </w:rPr>
        <w:t>Articolo</w:t>
      </w:r>
      <w:r w:rsidR="002476EF" w:rsidRPr="00085D6F">
        <w:rPr>
          <w:rFonts w:ascii="Times New Roman" w:hAnsi="Times New Roman" w:cs="Times New Roman"/>
          <w:color w:val="auto"/>
          <w:sz w:val="24"/>
        </w:rPr>
        <w:t xml:space="preserve"> 6</w:t>
      </w:r>
      <w:r w:rsidR="000F2D78" w:rsidRPr="00085D6F">
        <w:rPr>
          <w:rFonts w:ascii="Times New Roman" w:hAnsi="Times New Roman" w:cs="Times New Roman"/>
          <w:color w:val="auto"/>
          <w:sz w:val="24"/>
        </w:rPr>
        <w:t xml:space="preserve"> </w:t>
      </w:r>
      <w:r w:rsidRPr="00085D6F">
        <w:rPr>
          <w:rFonts w:ascii="Times New Roman" w:hAnsi="Times New Roman" w:cs="Times New Roman"/>
          <w:color w:val="auto"/>
          <w:sz w:val="24"/>
        </w:rPr>
        <w:t xml:space="preserve">- </w:t>
      </w:r>
      <w:r w:rsidR="00F51FB6" w:rsidRPr="00085D6F">
        <w:rPr>
          <w:rFonts w:ascii="Times New Roman" w:hAnsi="Times New Roman" w:cs="Times New Roman"/>
          <w:color w:val="auto"/>
          <w:sz w:val="24"/>
        </w:rPr>
        <w:t>Attività di competenza de</w:t>
      </w:r>
      <w:r w:rsidR="00556D0A" w:rsidRPr="00085D6F">
        <w:rPr>
          <w:rFonts w:ascii="Times New Roman" w:hAnsi="Times New Roman" w:cs="Times New Roman"/>
          <w:color w:val="auto"/>
          <w:sz w:val="24"/>
        </w:rPr>
        <w:t>i Comuni</w:t>
      </w:r>
      <w:r w:rsidR="00F30E02" w:rsidRPr="00085D6F">
        <w:rPr>
          <w:rFonts w:ascii="Times New Roman" w:hAnsi="Times New Roman" w:cs="Times New Roman"/>
          <w:color w:val="auto"/>
          <w:sz w:val="24"/>
        </w:rPr>
        <w:t>/Enti aderenti</w:t>
      </w:r>
      <w:r w:rsidR="00F51FB6" w:rsidRPr="00085D6F">
        <w:rPr>
          <w:rFonts w:ascii="Times New Roman" w:hAnsi="Times New Roman" w:cs="Times New Roman"/>
          <w:color w:val="auto"/>
          <w:sz w:val="24"/>
        </w:rPr>
        <w:t xml:space="preserve"> </w:t>
      </w:r>
    </w:p>
    <w:p w14:paraId="76C3B4CB" w14:textId="77777777" w:rsidR="00A22ED2" w:rsidRPr="00085D6F" w:rsidRDefault="00A22ED2" w:rsidP="008A3369">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085D6F">
        <w:rPr>
          <w:rFonts w:ascii="Times New Roman" w:hAnsi="Times New Roman" w:cs="Times New Roman"/>
        </w:rPr>
        <w:t xml:space="preserve">I Comuni/Enti aderenti approvano integralmente la presente convenzione e si impegnano a recepire tempestivamente e, comunque, entro 30 (trenta) giorni dalla sottoscrizione della presente Convenzione, i contenuti ad efficacia regolamentare nei propri regolamenti anche per quanto concerne il riconoscimento degli incentivi per le funzioni tecniche a favore del personale della CUC. La presente disposizione ha valore di condizione sospensiva ai sensi dell’art. 1353 del </w:t>
      </w:r>
      <w:proofErr w:type="gramStart"/>
      <w:r w:rsidRPr="00085D6F">
        <w:rPr>
          <w:rFonts w:ascii="Times New Roman" w:hAnsi="Times New Roman" w:cs="Times New Roman"/>
        </w:rPr>
        <w:t>codice civile</w:t>
      </w:r>
      <w:proofErr w:type="gramEnd"/>
      <w:r w:rsidRPr="00085D6F">
        <w:rPr>
          <w:rFonts w:ascii="Times New Roman" w:hAnsi="Times New Roman" w:cs="Times New Roman"/>
        </w:rPr>
        <w:t>.</w:t>
      </w:r>
    </w:p>
    <w:p w14:paraId="69D56DBD" w14:textId="6A7ED9BF" w:rsidR="00D77DBE" w:rsidRPr="00085D6F" w:rsidRDefault="006D1472" w:rsidP="001972F9">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085D6F">
        <w:rPr>
          <w:rFonts w:ascii="Times New Roman" w:hAnsi="Times New Roman" w:cs="Times New Roman"/>
        </w:rPr>
        <w:t xml:space="preserve">È </w:t>
      </w:r>
      <w:r w:rsidR="005B37FA" w:rsidRPr="00085D6F">
        <w:rPr>
          <w:rFonts w:ascii="Times New Roman" w:hAnsi="Times New Roman" w:cs="Times New Roman"/>
        </w:rPr>
        <w:t xml:space="preserve">di </w:t>
      </w:r>
      <w:r w:rsidR="00524519" w:rsidRPr="00085D6F">
        <w:rPr>
          <w:rFonts w:ascii="Times New Roman" w:hAnsi="Times New Roman" w:cs="Times New Roman"/>
        </w:rPr>
        <w:t xml:space="preserve">loro </w:t>
      </w:r>
      <w:r w:rsidR="005B37FA" w:rsidRPr="00085D6F">
        <w:rPr>
          <w:rFonts w:ascii="Times New Roman" w:hAnsi="Times New Roman" w:cs="Times New Roman"/>
        </w:rPr>
        <w:t>competenza l</w:t>
      </w:r>
      <w:r w:rsidR="00A41E74" w:rsidRPr="00085D6F">
        <w:rPr>
          <w:rFonts w:ascii="Times New Roman" w:hAnsi="Times New Roman" w:cs="Times New Roman"/>
        </w:rPr>
        <w:t>’</w:t>
      </w:r>
      <w:r w:rsidR="005B37FA" w:rsidRPr="00085D6F">
        <w:rPr>
          <w:rFonts w:ascii="Times New Roman" w:hAnsi="Times New Roman" w:cs="Times New Roman"/>
        </w:rPr>
        <w:t>approvazione dei programmi annuali e pluriennali previsti dal</w:t>
      </w:r>
      <w:r w:rsidR="008E2BC6" w:rsidRPr="00085D6F">
        <w:rPr>
          <w:rFonts w:ascii="Times New Roman" w:hAnsi="Times New Roman" w:cs="Times New Roman"/>
        </w:rPr>
        <w:t>l’articolo 37 del</w:t>
      </w:r>
      <w:r w:rsidR="005B37FA" w:rsidRPr="00085D6F">
        <w:rPr>
          <w:rFonts w:ascii="Times New Roman" w:hAnsi="Times New Roman" w:cs="Times New Roman"/>
        </w:rPr>
        <w:t xml:space="preserve"> Codice.</w:t>
      </w:r>
    </w:p>
    <w:p w14:paraId="3BDFD995" w14:textId="4D28EA63" w:rsidR="00D77DBE" w:rsidRPr="00085D6F" w:rsidRDefault="005B37FA" w:rsidP="001972F9">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085D6F">
        <w:rPr>
          <w:rFonts w:ascii="Times New Roman" w:eastAsia="Calibri" w:hAnsi="Times New Roman" w:cs="Times New Roman"/>
        </w:rPr>
        <w:t>Ogni Comune</w:t>
      </w:r>
      <w:r w:rsidR="00A00163" w:rsidRPr="00085D6F">
        <w:rPr>
          <w:rFonts w:ascii="Times New Roman" w:eastAsia="Calibri" w:hAnsi="Times New Roman" w:cs="Times New Roman"/>
        </w:rPr>
        <w:t>/Ente aderente</w:t>
      </w:r>
      <w:r w:rsidRPr="00085D6F">
        <w:rPr>
          <w:rFonts w:ascii="Times New Roman" w:eastAsia="Calibri" w:hAnsi="Times New Roman" w:cs="Times New Roman"/>
        </w:rPr>
        <w:t xml:space="preserve"> trasmette alla CUC</w:t>
      </w:r>
      <w:r w:rsidR="00524519" w:rsidRPr="00085D6F">
        <w:rPr>
          <w:rFonts w:ascii="Times New Roman" w:eastAsia="Calibri" w:hAnsi="Times New Roman" w:cs="Times New Roman"/>
        </w:rPr>
        <w:t>,</w:t>
      </w:r>
      <w:r w:rsidRPr="00085D6F">
        <w:rPr>
          <w:rFonts w:ascii="Times New Roman" w:eastAsia="Calibri" w:hAnsi="Times New Roman" w:cs="Times New Roman"/>
        </w:rPr>
        <w:t xml:space="preserve"> entro il 31 ottobre di ogni anno</w:t>
      </w:r>
      <w:r w:rsidR="00524519" w:rsidRPr="00085D6F">
        <w:rPr>
          <w:rFonts w:ascii="Times New Roman" w:eastAsia="Calibri" w:hAnsi="Times New Roman" w:cs="Times New Roman"/>
        </w:rPr>
        <w:t>,</w:t>
      </w:r>
      <w:r w:rsidRPr="00085D6F">
        <w:rPr>
          <w:rFonts w:ascii="Times New Roman" w:eastAsia="Calibri" w:hAnsi="Times New Roman" w:cs="Times New Roman"/>
        </w:rPr>
        <w:t xml:space="preserve"> il fabbisogno relativo all’acquisizione di beni</w:t>
      </w:r>
      <w:r w:rsidR="003855F7" w:rsidRPr="00085D6F">
        <w:rPr>
          <w:rFonts w:ascii="Times New Roman" w:eastAsia="Calibri" w:hAnsi="Times New Roman" w:cs="Times New Roman"/>
        </w:rPr>
        <w:t>,</w:t>
      </w:r>
      <w:r w:rsidRPr="00085D6F">
        <w:rPr>
          <w:rFonts w:ascii="Times New Roman" w:eastAsia="Calibri" w:hAnsi="Times New Roman" w:cs="Times New Roman"/>
        </w:rPr>
        <w:t xml:space="preserve"> servizi</w:t>
      </w:r>
      <w:r w:rsidR="003855F7" w:rsidRPr="00085D6F">
        <w:rPr>
          <w:rFonts w:ascii="Times New Roman" w:eastAsia="Calibri" w:hAnsi="Times New Roman" w:cs="Times New Roman"/>
        </w:rPr>
        <w:t xml:space="preserve"> e </w:t>
      </w:r>
      <w:r w:rsidRPr="00085D6F">
        <w:rPr>
          <w:rFonts w:ascii="Times New Roman" w:eastAsia="Calibri" w:hAnsi="Times New Roman" w:cs="Times New Roman"/>
        </w:rPr>
        <w:t>lavori che</w:t>
      </w:r>
      <w:r w:rsidR="00A00163" w:rsidRPr="00085D6F">
        <w:rPr>
          <w:rFonts w:ascii="Times New Roman" w:eastAsia="Calibri" w:hAnsi="Times New Roman" w:cs="Times New Roman"/>
        </w:rPr>
        <w:t xml:space="preserve"> intende </w:t>
      </w:r>
      <w:r w:rsidR="00053798" w:rsidRPr="00085D6F">
        <w:rPr>
          <w:rFonts w:ascii="Times New Roman" w:eastAsia="Calibri" w:hAnsi="Times New Roman" w:cs="Times New Roman"/>
        </w:rPr>
        <w:t>affidare tramite la CUC stessa</w:t>
      </w:r>
      <w:r w:rsidRPr="00085D6F">
        <w:rPr>
          <w:rFonts w:ascii="Times New Roman" w:eastAsia="Calibri" w:hAnsi="Times New Roman" w:cs="Times New Roman"/>
        </w:rPr>
        <w:t xml:space="preserve"> nel corso del </w:t>
      </w:r>
      <w:r w:rsidR="00007D56" w:rsidRPr="00085D6F">
        <w:rPr>
          <w:rFonts w:ascii="Times New Roman" w:eastAsia="Calibri" w:hAnsi="Times New Roman" w:cs="Times New Roman"/>
        </w:rPr>
        <w:t xml:space="preserve">biennio </w:t>
      </w:r>
      <w:r w:rsidRPr="00085D6F">
        <w:rPr>
          <w:rFonts w:ascii="Times New Roman" w:eastAsia="Calibri" w:hAnsi="Times New Roman" w:cs="Times New Roman"/>
        </w:rPr>
        <w:t>successivo.</w:t>
      </w:r>
    </w:p>
    <w:p w14:paraId="1356463A" w14:textId="52AC26DF" w:rsidR="001972F9" w:rsidRPr="00085D6F" w:rsidRDefault="00524519" w:rsidP="00417B01">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085D6F">
        <w:rPr>
          <w:rFonts w:ascii="Times New Roman" w:hAnsi="Times New Roman" w:cs="Times New Roman"/>
        </w:rPr>
        <w:t>Tale</w:t>
      </w:r>
      <w:r w:rsidR="005B37FA" w:rsidRPr="00085D6F">
        <w:rPr>
          <w:rFonts w:ascii="Times New Roman" w:hAnsi="Times New Roman" w:cs="Times New Roman"/>
        </w:rPr>
        <w:t xml:space="preserve"> fabbisogn</w:t>
      </w:r>
      <w:r w:rsidRPr="00085D6F">
        <w:rPr>
          <w:rFonts w:ascii="Times New Roman" w:hAnsi="Times New Roman" w:cs="Times New Roman"/>
        </w:rPr>
        <w:t xml:space="preserve">o </w:t>
      </w:r>
      <w:r w:rsidR="005B37FA" w:rsidRPr="00085D6F">
        <w:rPr>
          <w:rFonts w:ascii="Times New Roman" w:hAnsi="Times New Roman" w:cs="Times New Roman"/>
        </w:rPr>
        <w:t>potr</w:t>
      </w:r>
      <w:r w:rsidRPr="00085D6F">
        <w:rPr>
          <w:rFonts w:ascii="Times New Roman" w:hAnsi="Times New Roman" w:cs="Times New Roman"/>
        </w:rPr>
        <w:t>à</w:t>
      </w:r>
      <w:r w:rsidR="005B37FA" w:rsidRPr="00085D6F">
        <w:rPr>
          <w:rFonts w:ascii="Times New Roman" w:hAnsi="Times New Roman" w:cs="Times New Roman"/>
        </w:rPr>
        <w:t xml:space="preserve"> essere aggiornat</w:t>
      </w:r>
      <w:r w:rsidRPr="00085D6F">
        <w:rPr>
          <w:rFonts w:ascii="Times New Roman" w:hAnsi="Times New Roman" w:cs="Times New Roman"/>
        </w:rPr>
        <w:t>o, se necessario,</w:t>
      </w:r>
      <w:r w:rsidR="005B37FA" w:rsidRPr="00085D6F">
        <w:rPr>
          <w:rFonts w:ascii="Times New Roman" w:hAnsi="Times New Roman" w:cs="Times New Roman"/>
        </w:rPr>
        <w:t xml:space="preserve"> </w:t>
      </w:r>
      <w:r w:rsidRPr="00085D6F">
        <w:rPr>
          <w:rFonts w:ascii="Times New Roman" w:hAnsi="Times New Roman" w:cs="Times New Roman"/>
        </w:rPr>
        <w:t xml:space="preserve">con comunicazione </w:t>
      </w:r>
      <w:r w:rsidR="005B37FA" w:rsidRPr="00085D6F">
        <w:rPr>
          <w:rFonts w:ascii="Times New Roman" w:hAnsi="Times New Roman" w:cs="Times New Roman"/>
        </w:rPr>
        <w:t xml:space="preserve">tempestiva </w:t>
      </w:r>
      <w:r w:rsidRPr="00085D6F">
        <w:rPr>
          <w:rFonts w:ascii="Times New Roman" w:hAnsi="Times New Roman" w:cs="Times New Roman"/>
        </w:rPr>
        <w:t>al</w:t>
      </w:r>
      <w:r w:rsidR="005B37FA" w:rsidRPr="00085D6F">
        <w:rPr>
          <w:rFonts w:ascii="Times New Roman" w:hAnsi="Times New Roman" w:cs="Times New Roman"/>
        </w:rPr>
        <w:t>la CUC</w:t>
      </w:r>
      <w:r w:rsidRPr="00085D6F">
        <w:rPr>
          <w:rFonts w:ascii="Times New Roman" w:hAnsi="Times New Roman" w:cs="Times New Roman"/>
        </w:rPr>
        <w:t xml:space="preserve">, </w:t>
      </w:r>
      <w:r w:rsidR="005B37FA" w:rsidRPr="00085D6F">
        <w:rPr>
          <w:rFonts w:ascii="Times New Roman" w:eastAsia="Calibri" w:hAnsi="Times New Roman" w:cs="Times New Roman"/>
        </w:rPr>
        <w:t>adeguamento dei propri strumenti programmatici</w:t>
      </w:r>
      <w:r w:rsidR="005B37FA" w:rsidRPr="00085D6F">
        <w:rPr>
          <w:rFonts w:ascii="Times New Roman" w:hAnsi="Times New Roman" w:cs="Times New Roman"/>
        </w:rPr>
        <w:t>.</w:t>
      </w:r>
    </w:p>
    <w:p w14:paraId="598CF912" w14:textId="58F6E905" w:rsidR="00352FF4" w:rsidRPr="00085D6F" w:rsidRDefault="005B37FA" w:rsidP="00417B01">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085D6F">
        <w:rPr>
          <w:rFonts w:ascii="Times New Roman" w:hAnsi="Times New Roman" w:cs="Times New Roman"/>
        </w:rPr>
        <w:t>Sono di competenza dei Comuni</w:t>
      </w:r>
      <w:r w:rsidR="00C45102" w:rsidRPr="00085D6F">
        <w:rPr>
          <w:rFonts w:ascii="Times New Roman" w:hAnsi="Times New Roman" w:cs="Times New Roman"/>
        </w:rPr>
        <w:t>/Enti aderenti</w:t>
      </w:r>
      <w:r w:rsidRPr="00085D6F">
        <w:rPr>
          <w:rFonts w:ascii="Times New Roman" w:hAnsi="Times New Roman" w:cs="Times New Roman"/>
        </w:rPr>
        <w:t xml:space="preserve"> le seguenti attività:</w:t>
      </w:r>
    </w:p>
    <w:p w14:paraId="7A20C5E9" w14:textId="6FD0D7A3" w:rsidR="0076377B" w:rsidRPr="00085D6F" w:rsidRDefault="00EE15D6" w:rsidP="00F111DB">
      <w:pPr>
        <w:pStyle w:val="Paragrafoelenco"/>
        <w:widowControl w:val="0"/>
        <w:numPr>
          <w:ilvl w:val="0"/>
          <w:numId w:val="7"/>
        </w:numPr>
        <w:autoSpaceDE w:val="0"/>
        <w:autoSpaceDN w:val="0"/>
        <w:adjustRightInd w:val="0"/>
        <w:spacing w:before="120" w:after="120"/>
        <w:ind w:left="1134" w:right="45" w:hanging="426"/>
        <w:jc w:val="both"/>
        <w:rPr>
          <w:rFonts w:ascii="Times New Roman" w:hAnsi="Times New Roman" w:cs="Times New Roman"/>
        </w:rPr>
      </w:pPr>
      <w:r w:rsidRPr="00085D6F">
        <w:rPr>
          <w:rFonts w:ascii="Times New Roman" w:hAnsi="Times New Roman" w:cs="Times New Roman"/>
        </w:rPr>
        <w:t xml:space="preserve">la </w:t>
      </w:r>
      <w:r w:rsidR="005B37FA" w:rsidRPr="00085D6F">
        <w:rPr>
          <w:rFonts w:ascii="Times New Roman" w:hAnsi="Times New Roman" w:cs="Times New Roman"/>
        </w:rPr>
        <w:t xml:space="preserve">nomina del </w:t>
      </w:r>
      <w:r w:rsidR="00555557" w:rsidRPr="00085D6F">
        <w:rPr>
          <w:rFonts w:ascii="Times New Roman" w:hAnsi="Times New Roman" w:cs="Times New Roman"/>
        </w:rPr>
        <w:t>Responsabile Unico del Progetto</w:t>
      </w:r>
      <w:r w:rsidR="00555557" w:rsidRPr="00085D6F">
        <w:rPr>
          <w:rFonts w:eastAsia="Times New Roman" w:cs="Times New Roman"/>
          <w:b/>
          <w:bCs/>
          <w:sz w:val="20"/>
          <w:szCs w:val="20"/>
          <w:lang w:eastAsia="it-IT"/>
        </w:rPr>
        <w:t xml:space="preserve"> </w:t>
      </w:r>
      <w:r w:rsidR="005B37FA" w:rsidRPr="00085D6F">
        <w:rPr>
          <w:rFonts w:ascii="Times New Roman" w:hAnsi="Times New Roman" w:cs="Times New Roman"/>
        </w:rPr>
        <w:t>(RUP</w:t>
      </w:r>
      <w:r w:rsidRPr="00085D6F">
        <w:rPr>
          <w:rFonts w:ascii="Times New Roman" w:hAnsi="Times New Roman" w:cs="Times New Roman"/>
        </w:rPr>
        <w:t>)</w:t>
      </w:r>
      <w:r w:rsidR="000C7911" w:rsidRPr="00085D6F">
        <w:rPr>
          <w:rFonts w:ascii="Times New Roman" w:hAnsi="Times New Roman" w:cs="Times New Roman"/>
        </w:rPr>
        <w:t>,</w:t>
      </w:r>
      <w:r w:rsidR="009E41E7" w:rsidRPr="00085D6F">
        <w:rPr>
          <w:rFonts w:ascii="Times New Roman" w:hAnsi="Times New Roman" w:cs="Times New Roman"/>
        </w:rPr>
        <w:t xml:space="preserve"> ai sensi dell’articolo 15</w:t>
      </w:r>
      <w:r w:rsidR="00436BE4" w:rsidRPr="00085D6F">
        <w:rPr>
          <w:rFonts w:ascii="Times New Roman" w:hAnsi="Times New Roman" w:cs="Times New Roman"/>
        </w:rPr>
        <w:t>, co. 1</w:t>
      </w:r>
      <w:r w:rsidR="009E41E7" w:rsidRPr="00085D6F">
        <w:rPr>
          <w:rFonts w:ascii="Times New Roman" w:hAnsi="Times New Roman" w:cs="Times New Roman"/>
        </w:rPr>
        <w:t xml:space="preserve"> del Codic</w:t>
      </w:r>
      <w:r w:rsidR="007335A2" w:rsidRPr="00085D6F">
        <w:rPr>
          <w:rFonts w:ascii="Times New Roman" w:hAnsi="Times New Roman" w:cs="Times New Roman"/>
        </w:rPr>
        <w:t>e</w:t>
      </w:r>
      <w:r w:rsidR="003253D2" w:rsidRPr="00085D6F">
        <w:rPr>
          <w:rFonts w:ascii="Times New Roman" w:hAnsi="Times New Roman" w:cs="Times New Roman"/>
        </w:rPr>
        <w:t>;</w:t>
      </w:r>
      <w:r w:rsidR="006821A0" w:rsidRPr="00085D6F">
        <w:rPr>
          <w:rFonts w:ascii="Times New Roman" w:hAnsi="Times New Roman" w:cs="Times New Roman"/>
        </w:rPr>
        <w:t xml:space="preserve"> </w:t>
      </w:r>
    </w:p>
    <w:p w14:paraId="6ADC8316" w14:textId="77777777" w:rsidR="00A165C4" w:rsidRPr="00085D6F" w:rsidRDefault="00EE15D6" w:rsidP="00F111DB">
      <w:pPr>
        <w:pStyle w:val="Paragrafoelenco"/>
        <w:widowControl w:val="0"/>
        <w:numPr>
          <w:ilvl w:val="0"/>
          <w:numId w:val="7"/>
        </w:numPr>
        <w:autoSpaceDE w:val="0"/>
        <w:autoSpaceDN w:val="0"/>
        <w:adjustRightInd w:val="0"/>
        <w:spacing w:before="120" w:after="120"/>
        <w:ind w:left="1134" w:right="45" w:hanging="426"/>
        <w:jc w:val="both"/>
        <w:rPr>
          <w:rFonts w:ascii="Times New Roman" w:hAnsi="Times New Roman" w:cs="Times New Roman"/>
        </w:rPr>
      </w:pPr>
      <w:r w:rsidRPr="00085D6F">
        <w:rPr>
          <w:rFonts w:ascii="Times New Roman" w:hAnsi="Times New Roman" w:cs="Times New Roman"/>
        </w:rPr>
        <w:t xml:space="preserve">l’acquisizione </w:t>
      </w:r>
      <w:r w:rsidR="005B37FA" w:rsidRPr="00085D6F">
        <w:rPr>
          <w:rFonts w:ascii="Times New Roman" w:hAnsi="Times New Roman" w:cs="Times New Roman"/>
        </w:rPr>
        <w:t>del Codice Unico di Progetto;</w:t>
      </w:r>
    </w:p>
    <w:p w14:paraId="289DD76F" w14:textId="4C72CE8A" w:rsidR="00A165C4" w:rsidRPr="00085D6F" w:rsidRDefault="00EE15D6" w:rsidP="00F111DB">
      <w:pPr>
        <w:pStyle w:val="Paragrafoelenco"/>
        <w:widowControl w:val="0"/>
        <w:numPr>
          <w:ilvl w:val="0"/>
          <w:numId w:val="7"/>
        </w:numPr>
        <w:autoSpaceDE w:val="0"/>
        <w:autoSpaceDN w:val="0"/>
        <w:adjustRightInd w:val="0"/>
        <w:spacing w:before="120" w:after="120"/>
        <w:ind w:left="1134" w:right="45" w:hanging="426"/>
        <w:jc w:val="both"/>
        <w:rPr>
          <w:rFonts w:ascii="Times New Roman" w:hAnsi="Times New Roman" w:cs="Times New Roman"/>
        </w:rPr>
      </w:pPr>
      <w:r w:rsidRPr="00085D6F">
        <w:rPr>
          <w:rFonts w:ascii="Times New Roman" w:hAnsi="Times New Roman" w:cs="Times New Roman"/>
        </w:rPr>
        <w:t>l</w:t>
      </w:r>
      <w:r w:rsidR="005B37FA" w:rsidRPr="00085D6F">
        <w:rPr>
          <w:rFonts w:ascii="Times New Roman" w:hAnsi="Times New Roman" w:cs="Times New Roman"/>
        </w:rPr>
        <w:t xml:space="preserve">’individuazione delle fonti di finanziamento per le prestazioni e </w:t>
      </w:r>
      <w:r w:rsidR="00524519" w:rsidRPr="00085D6F">
        <w:rPr>
          <w:rFonts w:ascii="Times New Roman" w:hAnsi="Times New Roman" w:cs="Times New Roman"/>
        </w:rPr>
        <w:t xml:space="preserve">per </w:t>
      </w:r>
      <w:r w:rsidR="005B37FA" w:rsidRPr="00085D6F">
        <w:rPr>
          <w:rFonts w:ascii="Times New Roman" w:hAnsi="Times New Roman" w:cs="Times New Roman"/>
        </w:rPr>
        <w:t>gli oneri procedurali (</w:t>
      </w:r>
      <w:r w:rsidR="00524519" w:rsidRPr="00085D6F">
        <w:rPr>
          <w:rFonts w:ascii="Times New Roman" w:hAnsi="Times New Roman" w:cs="Times New Roman"/>
        </w:rPr>
        <w:t xml:space="preserve">inclusi </w:t>
      </w:r>
      <w:r w:rsidR="005B37FA" w:rsidRPr="00085D6F">
        <w:rPr>
          <w:rFonts w:ascii="Times New Roman" w:hAnsi="Times New Roman" w:cs="Times New Roman"/>
        </w:rPr>
        <w:t xml:space="preserve">eventuali </w:t>
      </w:r>
      <w:r w:rsidR="00524519" w:rsidRPr="00085D6F">
        <w:rPr>
          <w:rFonts w:ascii="Times New Roman" w:hAnsi="Times New Roman" w:cs="Times New Roman"/>
        </w:rPr>
        <w:t>compensi</w:t>
      </w:r>
      <w:r w:rsidR="005B37FA" w:rsidRPr="00085D6F">
        <w:rPr>
          <w:rFonts w:ascii="Times New Roman" w:hAnsi="Times New Roman" w:cs="Times New Roman"/>
        </w:rPr>
        <w:t xml:space="preserve"> </w:t>
      </w:r>
      <w:r w:rsidR="00524519" w:rsidRPr="00085D6F">
        <w:rPr>
          <w:rFonts w:ascii="Times New Roman" w:hAnsi="Times New Roman" w:cs="Times New Roman"/>
        </w:rPr>
        <w:t xml:space="preserve">per gli </w:t>
      </w:r>
      <w:r w:rsidR="005B37FA" w:rsidRPr="00085D6F">
        <w:rPr>
          <w:rFonts w:ascii="Times New Roman" w:hAnsi="Times New Roman" w:cs="Times New Roman"/>
        </w:rPr>
        <w:t>esperti esterni delle Commissioni giudicatrici);</w:t>
      </w:r>
    </w:p>
    <w:p w14:paraId="4A5E7B4A" w14:textId="43F17B7C" w:rsidR="002F0164" w:rsidRPr="00085D6F" w:rsidRDefault="00EE15D6" w:rsidP="00F111DB">
      <w:pPr>
        <w:pStyle w:val="Paragrafoelenco"/>
        <w:widowControl w:val="0"/>
        <w:numPr>
          <w:ilvl w:val="0"/>
          <w:numId w:val="7"/>
        </w:numPr>
        <w:autoSpaceDE w:val="0"/>
        <w:autoSpaceDN w:val="0"/>
        <w:adjustRightInd w:val="0"/>
        <w:spacing w:before="120" w:after="120"/>
        <w:ind w:left="1134" w:right="45" w:hanging="426"/>
        <w:jc w:val="both"/>
        <w:rPr>
          <w:rFonts w:ascii="Times New Roman" w:hAnsi="Times New Roman" w:cs="Times New Roman"/>
        </w:rPr>
      </w:pPr>
      <w:r w:rsidRPr="00085D6F">
        <w:rPr>
          <w:rFonts w:ascii="Times New Roman" w:hAnsi="Times New Roman" w:cs="Times New Roman"/>
        </w:rPr>
        <w:t>l</w:t>
      </w:r>
      <w:r w:rsidR="0076377B" w:rsidRPr="00085D6F">
        <w:rPr>
          <w:rFonts w:ascii="Times New Roman" w:hAnsi="Times New Roman" w:cs="Times New Roman"/>
        </w:rPr>
        <w:t>’</w:t>
      </w:r>
      <w:r w:rsidR="005B37FA" w:rsidRPr="00085D6F">
        <w:rPr>
          <w:rFonts w:ascii="Times New Roman" w:hAnsi="Times New Roman" w:cs="Times New Roman"/>
        </w:rPr>
        <w:t xml:space="preserve">approvazione del progetto fino alla fase esecutiva o </w:t>
      </w:r>
      <w:r w:rsidR="00524519" w:rsidRPr="00085D6F">
        <w:rPr>
          <w:rFonts w:ascii="Times New Roman" w:hAnsi="Times New Roman" w:cs="Times New Roman"/>
        </w:rPr>
        <w:t xml:space="preserve">a </w:t>
      </w:r>
      <w:r w:rsidR="005B37FA" w:rsidRPr="00085D6F">
        <w:rPr>
          <w:rFonts w:ascii="Times New Roman" w:hAnsi="Times New Roman" w:cs="Times New Roman"/>
        </w:rPr>
        <w:t xml:space="preserve">quella necessaria alla procedura </w:t>
      </w:r>
      <w:r w:rsidR="005B37FA" w:rsidRPr="00085D6F">
        <w:rPr>
          <w:rFonts w:ascii="Times New Roman" w:hAnsi="Times New Roman" w:cs="Times New Roman"/>
        </w:rPr>
        <w:lastRenderedPageBreak/>
        <w:t>di gara</w:t>
      </w:r>
      <w:r w:rsidR="00236BAF" w:rsidRPr="00085D6F">
        <w:rPr>
          <w:rFonts w:ascii="Times New Roman" w:hAnsi="Times New Roman" w:cs="Times New Roman"/>
        </w:rPr>
        <w:t xml:space="preserve"> e</w:t>
      </w:r>
      <w:r w:rsidR="00F10919" w:rsidRPr="00085D6F">
        <w:rPr>
          <w:rFonts w:ascii="Times New Roman" w:hAnsi="Times New Roman" w:cs="Times New Roman"/>
        </w:rPr>
        <w:t>d</w:t>
      </w:r>
      <w:r w:rsidR="00236BAF" w:rsidRPr="00085D6F">
        <w:rPr>
          <w:rFonts w:ascii="Times New Roman" w:hAnsi="Times New Roman" w:cs="Times New Roman"/>
        </w:rPr>
        <w:t xml:space="preserve"> invio alla CUC </w:t>
      </w:r>
      <w:r w:rsidR="003056B3" w:rsidRPr="00085D6F">
        <w:rPr>
          <w:rFonts w:ascii="Times New Roman" w:hAnsi="Times New Roman" w:cs="Times New Roman"/>
        </w:rPr>
        <w:t>della documentazion</w:t>
      </w:r>
      <w:r w:rsidR="00F10919" w:rsidRPr="00085D6F">
        <w:rPr>
          <w:rFonts w:ascii="Times New Roman" w:hAnsi="Times New Roman" w:cs="Times New Roman"/>
        </w:rPr>
        <w:t>e progettuale completa</w:t>
      </w:r>
      <w:r w:rsidR="005B37FA" w:rsidRPr="00085D6F">
        <w:rPr>
          <w:rFonts w:ascii="Times New Roman" w:hAnsi="Times New Roman" w:cs="Times New Roman"/>
        </w:rPr>
        <w:t>;</w:t>
      </w:r>
    </w:p>
    <w:p w14:paraId="25ACA80A" w14:textId="77777777" w:rsidR="00F32C94" w:rsidRPr="00085D6F" w:rsidRDefault="00EE15D6" w:rsidP="00F111DB">
      <w:pPr>
        <w:pStyle w:val="Paragrafoelenco"/>
        <w:widowControl w:val="0"/>
        <w:numPr>
          <w:ilvl w:val="0"/>
          <w:numId w:val="7"/>
        </w:numPr>
        <w:autoSpaceDE w:val="0"/>
        <w:autoSpaceDN w:val="0"/>
        <w:adjustRightInd w:val="0"/>
        <w:spacing w:before="120" w:after="120"/>
        <w:ind w:left="1134" w:right="45" w:hanging="426"/>
        <w:jc w:val="both"/>
        <w:rPr>
          <w:rFonts w:ascii="Times New Roman" w:hAnsi="Times New Roman" w:cs="Times New Roman"/>
        </w:rPr>
      </w:pPr>
      <w:r w:rsidRPr="00085D6F">
        <w:rPr>
          <w:rFonts w:ascii="Times New Roman" w:hAnsi="Times New Roman" w:cs="Times New Roman"/>
        </w:rPr>
        <w:t xml:space="preserve">la </w:t>
      </w:r>
      <w:r w:rsidR="005B37FA" w:rsidRPr="00085D6F">
        <w:rPr>
          <w:rFonts w:ascii="Times New Roman" w:hAnsi="Times New Roman" w:cs="Times New Roman"/>
        </w:rPr>
        <w:t>definizione dell’oggetto contrattuale (lavori, servizi, forniture);</w:t>
      </w:r>
    </w:p>
    <w:p w14:paraId="1CDF875C" w14:textId="030D2779" w:rsidR="00707938" w:rsidRPr="00085D6F" w:rsidRDefault="000016E0" w:rsidP="00F111DB">
      <w:pPr>
        <w:pStyle w:val="Paragrafoelenco"/>
        <w:widowControl w:val="0"/>
        <w:numPr>
          <w:ilvl w:val="0"/>
          <w:numId w:val="7"/>
        </w:numPr>
        <w:autoSpaceDE w:val="0"/>
        <w:autoSpaceDN w:val="0"/>
        <w:adjustRightInd w:val="0"/>
        <w:spacing w:before="120" w:after="120"/>
        <w:ind w:left="1134" w:right="45" w:hanging="426"/>
        <w:jc w:val="both"/>
        <w:rPr>
          <w:rFonts w:ascii="Times New Roman" w:hAnsi="Times New Roman" w:cs="Times New Roman"/>
        </w:rPr>
      </w:pPr>
      <w:r w:rsidRPr="00085D6F">
        <w:rPr>
          <w:rFonts w:ascii="Times New Roman" w:hAnsi="Times New Roman" w:cs="Times New Roman"/>
        </w:rPr>
        <w:t xml:space="preserve">l’adozione </w:t>
      </w:r>
      <w:r w:rsidR="005B37FA" w:rsidRPr="00085D6F">
        <w:rPr>
          <w:rFonts w:ascii="Times New Roman" w:hAnsi="Times New Roman" w:cs="Times New Roman"/>
        </w:rPr>
        <w:t>della determinazione a contrarre</w:t>
      </w:r>
      <w:r w:rsidR="0083561F" w:rsidRPr="00085D6F">
        <w:rPr>
          <w:rFonts w:ascii="Times New Roman" w:hAnsi="Times New Roman" w:cs="Times New Roman"/>
        </w:rPr>
        <w:t xml:space="preserve">, </w:t>
      </w:r>
      <w:r w:rsidR="005956D1" w:rsidRPr="00085D6F">
        <w:rPr>
          <w:rFonts w:ascii="Times New Roman" w:hAnsi="Times New Roman" w:cs="Times New Roman"/>
        </w:rPr>
        <w:t xml:space="preserve">secondo gli schemi proposti </w:t>
      </w:r>
      <w:r w:rsidR="0083561F" w:rsidRPr="00085D6F">
        <w:rPr>
          <w:rFonts w:ascii="Times New Roman" w:hAnsi="Times New Roman" w:cs="Times New Roman"/>
        </w:rPr>
        <w:t>dalla CUC,</w:t>
      </w:r>
      <w:r w:rsidR="005B37FA" w:rsidRPr="00085D6F">
        <w:rPr>
          <w:rFonts w:ascii="Times New Roman" w:hAnsi="Times New Roman" w:cs="Times New Roman"/>
        </w:rPr>
        <w:t xml:space="preserve"> con la qual</w:t>
      </w:r>
      <w:r w:rsidR="00513CA6" w:rsidRPr="00085D6F">
        <w:rPr>
          <w:rFonts w:ascii="Times New Roman" w:hAnsi="Times New Roman" w:cs="Times New Roman"/>
        </w:rPr>
        <w:t>e, tra l’altro</w:t>
      </w:r>
      <w:r w:rsidR="00707938" w:rsidRPr="00085D6F">
        <w:rPr>
          <w:rFonts w:ascii="Times New Roman" w:hAnsi="Times New Roman" w:cs="Times New Roman"/>
        </w:rPr>
        <w:t>:</w:t>
      </w:r>
    </w:p>
    <w:p w14:paraId="4FBF0398" w14:textId="0A38641E" w:rsidR="00167C58" w:rsidRPr="00085D6F" w:rsidRDefault="00707938" w:rsidP="00F111DB">
      <w:pPr>
        <w:pStyle w:val="Paragrafoelenco"/>
        <w:widowControl w:val="0"/>
        <w:autoSpaceDE w:val="0"/>
        <w:autoSpaceDN w:val="0"/>
        <w:adjustRightInd w:val="0"/>
        <w:spacing w:before="120" w:after="120"/>
        <w:ind w:left="1418" w:right="45" w:hanging="284"/>
        <w:jc w:val="both"/>
        <w:rPr>
          <w:rFonts w:ascii="Times New Roman" w:hAnsi="Times New Roman" w:cs="Times New Roman"/>
        </w:rPr>
      </w:pPr>
      <w:r w:rsidRPr="00085D6F">
        <w:rPr>
          <w:rFonts w:ascii="Times New Roman" w:hAnsi="Times New Roman" w:cs="Times New Roman"/>
        </w:rPr>
        <w:t xml:space="preserve">1) </w:t>
      </w:r>
      <w:r w:rsidR="005B37FA" w:rsidRPr="00085D6F">
        <w:rPr>
          <w:rFonts w:ascii="Times New Roman" w:hAnsi="Times New Roman" w:cs="Times New Roman"/>
        </w:rPr>
        <w:t>individua</w:t>
      </w:r>
      <w:r w:rsidR="00524519" w:rsidRPr="00085D6F">
        <w:rPr>
          <w:rFonts w:ascii="Times New Roman" w:hAnsi="Times New Roman" w:cs="Times New Roman"/>
        </w:rPr>
        <w:t xml:space="preserve"> </w:t>
      </w:r>
      <w:r w:rsidR="005B37FA" w:rsidRPr="00085D6F">
        <w:rPr>
          <w:rFonts w:ascii="Times New Roman" w:hAnsi="Times New Roman" w:cs="Times New Roman"/>
        </w:rPr>
        <w:t xml:space="preserve">il criterio di selezione </w:t>
      </w:r>
      <w:r w:rsidR="00853C42" w:rsidRPr="00085D6F">
        <w:rPr>
          <w:rFonts w:ascii="Times New Roman" w:hAnsi="Times New Roman" w:cs="Times New Roman"/>
        </w:rPr>
        <w:t>dei c</w:t>
      </w:r>
      <w:r w:rsidR="00167C58" w:rsidRPr="00085D6F">
        <w:rPr>
          <w:rFonts w:ascii="Times New Roman" w:hAnsi="Times New Roman" w:cs="Times New Roman"/>
        </w:rPr>
        <w:t>oncorrent</w:t>
      </w:r>
      <w:r w:rsidR="00853C42" w:rsidRPr="00085D6F">
        <w:rPr>
          <w:rFonts w:ascii="Times New Roman" w:hAnsi="Times New Roman" w:cs="Times New Roman"/>
        </w:rPr>
        <w:t>i da invitare nel</w:t>
      </w:r>
      <w:r w:rsidR="00167C58" w:rsidRPr="00085D6F">
        <w:rPr>
          <w:rFonts w:ascii="Times New Roman" w:hAnsi="Times New Roman" w:cs="Times New Roman"/>
        </w:rPr>
        <w:t>l</w:t>
      </w:r>
      <w:r w:rsidR="00A52C3F" w:rsidRPr="00085D6F">
        <w:rPr>
          <w:rFonts w:ascii="Times New Roman" w:hAnsi="Times New Roman" w:cs="Times New Roman"/>
        </w:rPr>
        <w:t xml:space="preserve">a </w:t>
      </w:r>
      <w:r w:rsidR="00167C58" w:rsidRPr="00085D6F">
        <w:rPr>
          <w:rFonts w:ascii="Times New Roman" w:hAnsi="Times New Roman" w:cs="Times New Roman"/>
        </w:rPr>
        <w:t>procedur</w:t>
      </w:r>
      <w:r w:rsidR="00A52C3F" w:rsidRPr="00085D6F">
        <w:rPr>
          <w:rFonts w:ascii="Times New Roman" w:hAnsi="Times New Roman" w:cs="Times New Roman"/>
        </w:rPr>
        <w:t>a</w:t>
      </w:r>
      <w:r w:rsidR="00167C58" w:rsidRPr="00085D6F">
        <w:rPr>
          <w:rFonts w:ascii="Times New Roman" w:hAnsi="Times New Roman" w:cs="Times New Roman"/>
        </w:rPr>
        <w:t xml:space="preserve"> negoziat</w:t>
      </w:r>
      <w:r w:rsidR="00A52C3F" w:rsidRPr="00085D6F">
        <w:rPr>
          <w:rFonts w:ascii="Times New Roman" w:hAnsi="Times New Roman" w:cs="Times New Roman"/>
        </w:rPr>
        <w:t>a</w:t>
      </w:r>
      <w:r w:rsidR="00167C58" w:rsidRPr="00085D6F">
        <w:rPr>
          <w:rFonts w:ascii="Times New Roman" w:hAnsi="Times New Roman" w:cs="Times New Roman"/>
        </w:rPr>
        <w:t>;</w:t>
      </w:r>
    </w:p>
    <w:p w14:paraId="16A54F08" w14:textId="339693E4" w:rsidR="000022A4" w:rsidRPr="00085D6F" w:rsidRDefault="00167C58" w:rsidP="00F111DB">
      <w:pPr>
        <w:pStyle w:val="Paragrafoelenco"/>
        <w:widowControl w:val="0"/>
        <w:autoSpaceDE w:val="0"/>
        <w:autoSpaceDN w:val="0"/>
        <w:adjustRightInd w:val="0"/>
        <w:spacing w:before="120" w:after="120"/>
        <w:ind w:left="1418" w:right="45" w:hanging="284"/>
        <w:jc w:val="both"/>
        <w:rPr>
          <w:rFonts w:ascii="Times New Roman" w:hAnsi="Times New Roman" w:cs="Times New Roman"/>
        </w:rPr>
      </w:pPr>
      <w:r w:rsidRPr="00085D6F">
        <w:rPr>
          <w:rFonts w:ascii="Times New Roman" w:hAnsi="Times New Roman" w:cs="Times New Roman"/>
        </w:rPr>
        <w:t xml:space="preserve">2) </w:t>
      </w:r>
      <w:r w:rsidR="005B37FA" w:rsidRPr="00085D6F">
        <w:rPr>
          <w:rFonts w:ascii="Times New Roman" w:hAnsi="Times New Roman" w:cs="Times New Roman"/>
        </w:rPr>
        <w:t>approva i documenti di gara (</w:t>
      </w:r>
      <w:r w:rsidR="00885036" w:rsidRPr="00085D6F">
        <w:rPr>
          <w:rFonts w:ascii="Times New Roman" w:hAnsi="Times New Roman" w:cs="Times New Roman"/>
        </w:rPr>
        <w:t xml:space="preserve">a titolo esemplificativo: </w:t>
      </w:r>
      <w:r w:rsidR="005B37FA" w:rsidRPr="00085D6F">
        <w:rPr>
          <w:rFonts w:ascii="Times New Roman" w:hAnsi="Times New Roman" w:cs="Times New Roman"/>
        </w:rPr>
        <w:t>elaborati progettuali, capitolato speciale</w:t>
      </w:r>
      <w:r w:rsidR="00F32C94" w:rsidRPr="00085D6F">
        <w:rPr>
          <w:rFonts w:ascii="Times New Roman" w:hAnsi="Times New Roman" w:cs="Times New Roman"/>
        </w:rPr>
        <w:t xml:space="preserve"> </w:t>
      </w:r>
      <w:r w:rsidR="005B37FA" w:rsidRPr="00085D6F">
        <w:rPr>
          <w:rFonts w:ascii="Times New Roman" w:hAnsi="Times New Roman" w:cs="Times New Roman"/>
        </w:rPr>
        <w:t>d’appalto, schema di contratto, criteri di valutazione delle offerte e i requisiti di partecipazione);</w:t>
      </w:r>
    </w:p>
    <w:p w14:paraId="38ECEF65" w14:textId="4C5E7705" w:rsidR="00436BE4" w:rsidRPr="00085D6F" w:rsidRDefault="000022A4" w:rsidP="00F111DB">
      <w:pPr>
        <w:pStyle w:val="Paragrafoelenco"/>
        <w:widowControl w:val="0"/>
        <w:autoSpaceDE w:val="0"/>
        <w:autoSpaceDN w:val="0"/>
        <w:adjustRightInd w:val="0"/>
        <w:spacing w:before="120" w:after="120"/>
        <w:ind w:left="1418" w:right="45" w:hanging="284"/>
        <w:jc w:val="both"/>
        <w:rPr>
          <w:rFonts w:ascii="Times New Roman" w:hAnsi="Times New Roman" w:cs="Times New Roman"/>
        </w:rPr>
      </w:pPr>
      <w:r w:rsidRPr="00085D6F">
        <w:rPr>
          <w:rFonts w:ascii="Times New Roman" w:hAnsi="Times New Roman" w:cs="Times New Roman"/>
        </w:rPr>
        <w:t xml:space="preserve">3) </w:t>
      </w:r>
      <w:r w:rsidR="00A52C3F" w:rsidRPr="00085D6F">
        <w:rPr>
          <w:rFonts w:ascii="Times New Roman" w:hAnsi="Times New Roman" w:cs="Times New Roman"/>
        </w:rPr>
        <w:t xml:space="preserve">formalizza gli </w:t>
      </w:r>
      <w:r w:rsidR="005B37FA" w:rsidRPr="00085D6F">
        <w:rPr>
          <w:rFonts w:ascii="Times New Roman" w:hAnsi="Times New Roman" w:cs="Times New Roman"/>
        </w:rPr>
        <w:t xml:space="preserve">impegni di spesa </w:t>
      </w:r>
      <w:r w:rsidR="00524519" w:rsidRPr="00085D6F">
        <w:rPr>
          <w:rFonts w:ascii="Times New Roman" w:hAnsi="Times New Roman" w:cs="Times New Roman"/>
        </w:rPr>
        <w:t>relativi</w:t>
      </w:r>
      <w:r w:rsidR="00436BE4" w:rsidRPr="00085D6F">
        <w:rPr>
          <w:rFonts w:ascii="Times New Roman" w:hAnsi="Times New Roman" w:cs="Times New Roman"/>
        </w:rPr>
        <w:t>:</w:t>
      </w:r>
    </w:p>
    <w:p w14:paraId="100192A0" w14:textId="03003162" w:rsidR="00436BE4" w:rsidRPr="00085D6F" w:rsidRDefault="00524519" w:rsidP="00F111DB">
      <w:pPr>
        <w:pStyle w:val="Paragrafoelenco"/>
        <w:widowControl w:val="0"/>
        <w:numPr>
          <w:ilvl w:val="0"/>
          <w:numId w:val="18"/>
        </w:numPr>
        <w:autoSpaceDE w:val="0"/>
        <w:autoSpaceDN w:val="0"/>
        <w:adjustRightInd w:val="0"/>
        <w:spacing w:before="120" w:after="120"/>
        <w:ind w:left="1560" w:right="45" w:hanging="284"/>
        <w:jc w:val="both"/>
        <w:rPr>
          <w:rFonts w:ascii="Times New Roman" w:hAnsi="Times New Roman" w:cs="Times New Roman"/>
        </w:rPr>
      </w:pPr>
      <w:r w:rsidRPr="00085D6F">
        <w:rPr>
          <w:rFonts w:ascii="Times New Roman" w:hAnsi="Times New Roman" w:cs="Times New Roman"/>
        </w:rPr>
        <w:t>a</w:t>
      </w:r>
      <w:r w:rsidR="005B37FA" w:rsidRPr="00085D6F">
        <w:rPr>
          <w:rFonts w:ascii="Times New Roman" w:hAnsi="Times New Roman" w:cs="Times New Roman"/>
        </w:rPr>
        <w:t xml:space="preserve">l rimborso </w:t>
      </w:r>
      <w:r w:rsidR="00436BE4" w:rsidRPr="00085D6F">
        <w:rPr>
          <w:rFonts w:ascii="Times New Roman" w:hAnsi="Times New Roman" w:cs="Times New Roman"/>
        </w:rPr>
        <w:t xml:space="preserve">del </w:t>
      </w:r>
      <w:r w:rsidR="005B37FA" w:rsidRPr="00085D6F">
        <w:rPr>
          <w:rFonts w:ascii="Times New Roman" w:hAnsi="Times New Roman" w:cs="Times New Roman"/>
        </w:rPr>
        <w:t xml:space="preserve">contributo </w:t>
      </w:r>
      <w:r w:rsidR="00386F3F" w:rsidRPr="00085D6F">
        <w:rPr>
          <w:rFonts w:ascii="Times New Roman" w:hAnsi="Times New Roman" w:cs="Times New Roman"/>
        </w:rPr>
        <w:t>di gara a favore dell’</w:t>
      </w:r>
      <w:r w:rsidR="005B37FA" w:rsidRPr="00085D6F">
        <w:rPr>
          <w:rFonts w:ascii="Times New Roman" w:hAnsi="Times New Roman" w:cs="Times New Roman"/>
        </w:rPr>
        <w:t>ANAC</w:t>
      </w:r>
      <w:r w:rsidR="00436BE4" w:rsidRPr="00085D6F">
        <w:rPr>
          <w:rFonts w:ascii="Times New Roman" w:hAnsi="Times New Roman" w:cs="Times New Roman"/>
        </w:rPr>
        <w:t>;</w:t>
      </w:r>
    </w:p>
    <w:p w14:paraId="15C65041" w14:textId="51F5C92C" w:rsidR="00436BE4" w:rsidRPr="00085D6F" w:rsidRDefault="00B3161C" w:rsidP="00F111DB">
      <w:pPr>
        <w:pStyle w:val="Paragrafoelenco"/>
        <w:widowControl w:val="0"/>
        <w:numPr>
          <w:ilvl w:val="0"/>
          <w:numId w:val="18"/>
        </w:numPr>
        <w:autoSpaceDE w:val="0"/>
        <w:autoSpaceDN w:val="0"/>
        <w:adjustRightInd w:val="0"/>
        <w:spacing w:before="120" w:after="120"/>
        <w:ind w:left="1560" w:right="45" w:hanging="284"/>
        <w:jc w:val="both"/>
        <w:rPr>
          <w:rFonts w:ascii="Times New Roman" w:hAnsi="Times New Roman" w:cs="Times New Roman"/>
        </w:rPr>
      </w:pPr>
      <w:r w:rsidRPr="00085D6F">
        <w:rPr>
          <w:rFonts w:ascii="Times New Roman" w:hAnsi="Times New Roman" w:cs="Times New Roman"/>
        </w:rPr>
        <w:t>all’</w:t>
      </w:r>
      <w:r w:rsidR="00436BE4" w:rsidRPr="00085D6F">
        <w:rPr>
          <w:rFonts w:ascii="Times New Roman" w:hAnsi="Times New Roman" w:cs="Times New Roman"/>
        </w:rPr>
        <w:t>eventuale compenso spettante ai commissari di gara qualora trattasi di soggetti esterni;</w:t>
      </w:r>
    </w:p>
    <w:p w14:paraId="74D873FD" w14:textId="0FA1E86E" w:rsidR="00F32C94" w:rsidRPr="00085D6F" w:rsidRDefault="00B3161C" w:rsidP="00F111DB">
      <w:pPr>
        <w:pStyle w:val="Paragrafoelenco"/>
        <w:widowControl w:val="0"/>
        <w:numPr>
          <w:ilvl w:val="0"/>
          <w:numId w:val="18"/>
        </w:numPr>
        <w:autoSpaceDE w:val="0"/>
        <w:autoSpaceDN w:val="0"/>
        <w:adjustRightInd w:val="0"/>
        <w:spacing w:before="120" w:after="120"/>
        <w:ind w:left="1560" w:right="45" w:hanging="284"/>
        <w:jc w:val="both"/>
        <w:rPr>
          <w:rFonts w:ascii="Times New Roman" w:hAnsi="Times New Roman" w:cs="Times New Roman"/>
        </w:rPr>
      </w:pPr>
      <w:r w:rsidRPr="00085D6F">
        <w:rPr>
          <w:rFonts w:ascii="Times New Roman" w:hAnsi="Times New Roman" w:cs="Times New Roman"/>
        </w:rPr>
        <w:t>al</w:t>
      </w:r>
      <w:r w:rsidR="009E41E7" w:rsidRPr="00085D6F">
        <w:rPr>
          <w:rFonts w:ascii="Times New Roman" w:hAnsi="Times New Roman" w:cs="Times New Roman"/>
        </w:rPr>
        <w:t xml:space="preserve">l’incentivo </w:t>
      </w:r>
      <w:r w:rsidRPr="00085D6F">
        <w:rPr>
          <w:rFonts w:ascii="Times New Roman" w:hAnsi="Times New Roman" w:cs="Times New Roman"/>
        </w:rPr>
        <w:t>per le</w:t>
      </w:r>
      <w:r w:rsidR="009E41E7" w:rsidRPr="00085D6F">
        <w:rPr>
          <w:rFonts w:ascii="Times New Roman" w:hAnsi="Times New Roman" w:cs="Times New Roman"/>
        </w:rPr>
        <w:t xml:space="preserve"> funzioni tecniche </w:t>
      </w:r>
      <w:r w:rsidRPr="00085D6F">
        <w:rPr>
          <w:rFonts w:ascii="Times New Roman" w:hAnsi="Times New Roman" w:cs="Times New Roman"/>
        </w:rPr>
        <w:t xml:space="preserve">a favore del personale della CUC, sede di riferimento, ai sensi dell’art. 45, co. 8 del </w:t>
      </w:r>
      <w:r w:rsidRPr="009C4D30">
        <w:rPr>
          <w:rFonts w:ascii="Times New Roman" w:hAnsi="Times New Roman" w:cs="Times New Roman"/>
        </w:rPr>
        <w:t>Codice (</w:t>
      </w:r>
      <w:r w:rsidR="00B27FE1" w:rsidRPr="009C4D30">
        <w:rPr>
          <w:rFonts w:ascii="Times New Roman" w:hAnsi="Times New Roman" w:cs="Times New Roman"/>
        </w:rPr>
        <w:t xml:space="preserve">pari </w:t>
      </w:r>
      <w:r w:rsidR="00895F8F" w:rsidRPr="009C4D30">
        <w:rPr>
          <w:rFonts w:ascii="Times New Roman" w:hAnsi="Times New Roman" w:cs="Times New Roman"/>
        </w:rPr>
        <w:t xml:space="preserve">al 20% </w:t>
      </w:r>
      <w:r w:rsidRPr="009C4D30">
        <w:rPr>
          <w:rFonts w:ascii="Times New Roman" w:hAnsi="Times New Roman" w:cs="Times New Roman"/>
        </w:rPr>
        <w:t>dell’incentivo previsto da</w:t>
      </w:r>
      <w:r w:rsidR="009E41E7" w:rsidRPr="009C4D30">
        <w:rPr>
          <w:rFonts w:ascii="Times New Roman" w:hAnsi="Times New Roman" w:cs="Times New Roman"/>
        </w:rPr>
        <w:t>ll’art</w:t>
      </w:r>
      <w:r w:rsidRPr="009C4D30">
        <w:rPr>
          <w:rFonts w:ascii="Times New Roman" w:hAnsi="Times New Roman" w:cs="Times New Roman"/>
        </w:rPr>
        <w:t>.</w:t>
      </w:r>
      <w:r w:rsidR="009E41E7" w:rsidRPr="009C4D30">
        <w:rPr>
          <w:rFonts w:ascii="Times New Roman" w:hAnsi="Times New Roman" w:cs="Times New Roman"/>
        </w:rPr>
        <w:t xml:space="preserve"> 45, comma </w:t>
      </w:r>
      <w:r w:rsidRPr="009C4D30">
        <w:rPr>
          <w:rFonts w:ascii="Times New Roman" w:hAnsi="Times New Roman" w:cs="Times New Roman"/>
        </w:rPr>
        <w:t>2</w:t>
      </w:r>
      <w:r w:rsidR="009E41E7" w:rsidRPr="009C4D30">
        <w:rPr>
          <w:rFonts w:ascii="Times New Roman" w:hAnsi="Times New Roman" w:cs="Times New Roman"/>
        </w:rPr>
        <w:t xml:space="preserve"> del Codic</w:t>
      </w:r>
      <w:r w:rsidR="00436BE4" w:rsidRPr="009C4D30">
        <w:rPr>
          <w:rFonts w:ascii="Times New Roman" w:hAnsi="Times New Roman" w:cs="Times New Roman"/>
        </w:rPr>
        <w:t>e</w:t>
      </w:r>
      <w:r w:rsidR="00895F8F" w:rsidRPr="009C4D30">
        <w:rPr>
          <w:rFonts w:ascii="Times New Roman" w:hAnsi="Times New Roman" w:cs="Times New Roman"/>
        </w:rPr>
        <w:t xml:space="preserve">, </w:t>
      </w:r>
      <w:r w:rsidR="00B27FE1" w:rsidRPr="009C4D30">
        <w:rPr>
          <w:rFonts w:ascii="Times New Roman" w:hAnsi="Times New Roman" w:cs="Times New Roman"/>
        </w:rPr>
        <w:t>oltre alla</w:t>
      </w:r>
      <w:r w:rsidR="00895F8F" w:rsidRPr="009C4D30">
        <w:rPr>
          <w:rFonts w:ascii="Times New Roman" w:hAnsi="Times New Roman" w:cs="Times New Roman"/>
        </w:rPr>
        <w:t xml:space="preserve"> quota di cui al comma 5</w:t>
      </w:r>
      <w:r w:rsidR="007818A5" w:rsidRPr="009C4D30">
        <w:rPr>
          <w:rFonts w:ascii="Times New Roman" w:hAnsi="Times New Roman" w:cs="Times New Roman"/>
        </w:rPr>
        <w:t xml:space="preserve"> del medesimo articolo</w:t>
      </w:r>
      <w:r w:rsidRPr="009C4D30">
        <w:rPr>
          <w:rFonts w:ascii="Times New Roman" w:hAnsi="Times New Roman" w:cs="Times New Roman"/>
        </w:rPr>
        <w:t>)</w:t>
      </w:r>
      <w:r w:rsidR="00436BE4" w:rsidRPr="009C4D30">
        <w:rPr>
          <w:rFonts w:ascii="Times New Roman" w:hAnsi="Times New Roman" w:cs="Times New Roman"/>
        </w:rPr>
        <w:t>;</w:t>
      </w:r>
    </w:p>
    <w:p w14:paraId="2DF24FAC" w14:textId="24F02E24" w:rsidR="00381BEB" w:rsidRPr="00085D6F" w:rsidRDefault="00D22FC1" w:rsidP="00D22FC1">
      <w:pPr>
        <w:pStyle w:val="Paragrafoelenco"/>
        <w:widowControl w:val="0"/>
        <w:autoSpaceDE w:val="0"/>
        <w:autoSpaceDN w:val="0"/>
        <w:adjustRightInd w:val="0"/>
        <w:spacing w:before="120" w:after="120"/>
        <w:ind w:left="1418" w:right="45" w:hanging="284"/>
        <w:jc w:val="both"/>
        <w:rPr>
          <w:rFonts w:ascii="Times New Roman" w:hAnsi="Times New Roman" w:cs="Times New Roman"/>
        </w:rPr>
      </w:pPr>
      <w:r w:rsidRPr="00085D6F">
        <w:rPr>
          <w:rFonts w:ascii="Times New Roman" w:hAnsi="Times New Roman" w:cs="Times New Roman"/>
        </w:rPr>
        <w:t>4) i</w:t>
      </w:r>
      <w:r w:rsidR="00381BEB" w:rsidRPr="00085D6F">
        <w:rPr>
          <w:rFonts w:ascii="Times New Roman" w:hAnsi="Times New Roman" w:cs="Times New Roman"/>
        </w:rPr>
        <w:t xml:space="preserve">n caso di procedura aggregata o </w:t>
      </w:r>
      <w:proofErr w:type="spellStart"/>
      <w:r w:rsidR="00381BEB" w:rsidRPr="00085D6F">
        <w:rPr>
          <w:rFonts w:ascii="Times New Roman" w:hAnsi="Times New Roman" w:cs="Times New Roman"/>
        </w:rPr>
        <w:t>multilotto</w:t>
      </w:r>
      <w:proofErr w:type="spellEnd"/>
      <w:r w:rsidR="00381BEB" w:rsidRPr="00085D6F">
        <w:rPr>
          <w:rFonts w:ascii="Times New Roman" w:hAnsi="Times New Roman" w:cs="Times New Roman"/>
        </w:rPr>
        <w:t xml:space="preserve">, </w:t>
      </w:r>
      <w:r w:rsidRPr="00085D6F">
        <w:rPr>
          <w:rFonts w:ascii="Times New Roman" w:hAnsi="Times New Roman" w:cs="Times New Roman"/>
        </w:rPr>
        <w:t>le</w:t>
      </w:r>
      <w:r w:rsidR="00017418" w:rsidRPr="00085D6F">
        <w:rPr>
          <w:rFonts w:ascii="Times New Roman" w:hAnsi="Times New Roman" w:cs="Times New Roman"/>
        </w:rPr>
        <w:t xml:space="preserve"> spese</w:t>
      </w:r>
      <w:r w:rsidRPr="00085D6F">
        <w:rPr>
          <w:rFonts w:ascii="Times New Roman" w:hAnsi="Times New Roman" w:cs="Times New Roman"/>
        </w:rPr>
        <w:t xml:space="preserve"> di cui al punto 3)</w:t>
      </w:r>
      <w:r w:rsidR="00017418" w:rsidRPr="00085D6F">
        <w:rPr>
          <w:rFonts w:ascii="Times New Roman" w:hAnsi="Times New Roman" w:cs="Times New Roman"/>
        </w:rPr>
        <w:t xml:space="preserve"> sono ripartite tra i Comuni/Enti a</w:t>
      </w:r>
      <w:r w:rsidR="003F2B00" w:rsidRPr="00085D6F">
        <w:rPr>
          <w:rFonts w:ascii="Times New Roman" w:hAnsi="Times New Roman" w:cs="Times New Roman"/>
        </w:rPr>
        <w:t xml:space="preserve">ggregati in proporzione dell’importo a base di gara di </w:t>
      </w:r>
      <w:r w:rsidR="00B3161C" w:rsidRPr="00085D6F">
        <w:rPr>
          <w:rFonts w:ascii="Times New Roman" w:hAnsi="Times New Roman" w:cs="Times New Roman"/>
        </w:rPr>
        <w:t>ciascuno</w:t>
      </w:r>
      <w:r w:rsidR="003F2B00" w:rsidRPr="00085D6F">
        <w:rPr>
          <w:rFonts w:ascii="Times New Roman" w:hAnsi="Times New Roman" w:cs="Times New Roman"/>
        </w:rPr>
        <w:t>;</w:t>
      </w:r>
    </w:p>
    <w:p w14:paraId="784D2862" w14:textId="77777777" w:rsidR="00D22FC1" w:rsidRPr="00085D6F" w:rsidRDefault="00D22FC1" w:rsidP="00D22FC1">
      <w:pPr>
        <w:pStyle w:val="Paragrafoelenco"/>
        <w:widowControl w:val="0"/>
        <w:autoSpaceDE w:val="0"/>
        <w:autoSpaceDN w:val="0"/>
        <w:adjustRightInd w:val="0"/>
        <w:spacing w:before="120" w:after="120"/>
        <w:ind w:left="1418" w:right="45" w:hanging="284"/>
        <w:jc w:val="both"/>
        <w:rPr>
          <w:rFonts w:ascii="Times New Roman" w:hAnsi="Times New Roman" w:cs="Times New Roman"/>
        </w:rPr>
      </w:pPr>
    </w:p>
    <w:p w14:paraId="159E6256" w14:textId="68CBD6E4" w:rsidR="00B3161C" w:rsidRPr="00085D6F" w:rsidRDefault="00037E9B"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la</w:t>
      </w:r>
      <w:r w:rsidR="00B3161C" w:rsidRPr="00085D6F">
        <w:rPr>
          <w:rFonts w:ascii="Times New Roman" w:hAnsi="Times New Roman" w:cs="Times New Roman"/>
        </w:rPr>
        <w:t xml:space="preserve"> verifica </w:t>
      </w:r>
      <w:r w:rsidR="0048139F" w:rsidRPr="00085D6F">
        <w:rPr>
          <w:rFonts w:ascii="Times New Roman" w:hAnsi="Times New Roman" w:cs="Times New Roman"/>
        </w:rPr>
        <w:t xml:space="preserve">preliminare, </w:t>
      </w:r>
      <w:r w:rsidR="00B3161C" w:rsidRPr="00085D6F">
        <w:rPr>
          <w:rFonts w:ascii="Times New Roman" w:hAnsi="Times New Roman" w:cs="Times New Roman"/>
        </w:rPr>
        <w:t>da parte del RUP</w:t>
      </w:r>
      <w:r w:rsidR="0048139F" w:rsidRPr="00085D6F">
        <w:rPr>
          <w:rFonts w:ascii="Times New Roman" w:hAnsi="Times New Roman" w:cs="Times New Roman"/>
        </w:rPr>
        <w:t>,</w:t>
      </w:r>
      <w:r w:rsidR="00B3161C" w:rsidRPr="00085D6F">
        <w:rPr>
          <w:rFonts w:ascii="Times New Roman" w:hAnsi="Times New Roman" w:cs="Times New Roman"/>
        </w:rPr>
        <w:t xml:space="preserve"> del bando/disciplinare/lettera di invito</w:t>
      </w:r>
      <w:r w:rsidR="0048139F" w:rsidRPr="00085D6F">
        <w:rPr>
          <w:rFonts w:ascii="Times New Roman" w:hAnsi="Times New Roman" w:cs="Times New Roman"/>
        </w:rPr>
        <w:t xml:space="preserve"> predisposti dalla CUC;</w:t>
      </w:r>
      <w:r w:rsidR="00B3161C" w:rsidRPr="00085D6F">
        <w:rPr>
          <w:rFonts w:ascii="Times New Roman" w:hAnsi="Times New Roman" w:cs="Times New Roman"/>
        </w:rPr>
        <w:t xml:space="preserve"> </w:t>
      </w:r>
    </w:p>
    <w:p w14:paraId="2EE6A8B9" w14:textId="4E1E6A3D" w:rsidR="00892F60" w:rsidRPr="00085D6F" w:rsidRDefault="00B3161C"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la</w:t>
      </w:r>
      <w:r w:rsidR="00037E9B" w:rsidRPr="00085D6F">
        <w:rPr>
          <w:rFonts w:ascii="Times New Roman" w:hAnsi="Times New Roman" w:cs="Times New Roman"/>
        </w:rPr>
        <w:t xml:space="preserve"> designazione</w:t>
      </w:r>
      <w:r w:rsidRPr="00085D6F">
        <w:rPr>
          <w:rFonts w:ascii="Times New Roman" w:hAnsi="Times New Roman" w:cs="Times New Roman"/>
        </w:rPr>
        <w:t>, al</w:t>
      </w:r>
      <w:r w:rsidR="00037E9B" w:rsidRPr="00085D6F">
        <w:rPr>
          <w:rFonts w:ascii="Times New Roman" w:hAnsi="Times New Roman" w:cs="Times New Roman"/>
        </w:rPr>
        <w:t xml:space="preserve"> </w:t>
      </w:r>
      <w:r w:rsidRPr="00085D6F">
        <w:rPr>
          <w:rFonts w:ascii="Times New Roman" w:hAnsi="Times New Roman" w:cs="Times New Roman"/>
        </w:rPr>
        <w:t xml:space="preserve">termine della fase amministrativa di gara, </w:t>
      </w:r>
      <w:r w:rsidR="005B37FA" w:rsidRPr="00085D6F">
        <w:rPr>
          <w:rFonts w:ascii="Times New Roman" w:hAnsi="Times New Roman" w:cs="Times New Roman"/>
        </w:rPr>
        <w:t xml:space="preserve">dei componenti esperti della Commissione </w:t>
      </w:r>
      <w:r w:rsidR="006A0352" w:rsidRPr="00085D6F">
        <w:rPr>
          <w:rFonts w:ascii="Times New Roman" w:hAnsi="Times New Roman" w:cs="Times New Roman"/>
        </w:rPr>
        <w:t>giudicatrice</w:t>
      </w:r>
      <w:r w:rsidR="007835EF" w:rsidRPr="00085D6F">
        <w:rPr>
          <w:rFonts w:ascii="Times New Roman" w:hAnsi="Times New Roman" w:cs="Times New Roman"/>
        </w:rPr>
        <w:t xml:space="preserve">, anche </w:t>
      </w:r>
      <w:r w:rsidR="0034279D" w:rsidRPr="00085D6F">
        <w:rPr>
          <w:rFonts w:ascii="Times New Roman" w:hAnsi="Times New Roman" w:cs="Times New Roman"/>
        </w:rPr>
        <w:t xml:space="preserve">attingendo da elenchi di </w:t>
      </w:r>
      <w:r w:rsidR="00FA69B6" w:rsidRPr="00085D6F">
        <w:rPr>
          <w:rFonts w:ascii="Times New Roman" w:hAnsi="Times New Roman" w:cs="Times New Roman"/>
        </w:rPr>
        <w:t>candidati</w:t>
      </w:r>
      <w:r w:rsidR="00795905" w:rsidRPr="00085D6F">
        <w:rPr>
          <w:rFonts w:ascii="Times New Roman" w:hAnsi="Times New Roman" w:cs="Times New Roman"/>
        </w:rPr>
        <w:t xml:space="preserve"> </w:t>
      </w:r>
      <w:r w:rsidR="00FA69B6" w:rsidRPr="00085D6F">
        <w:rPr>
          <w:rFonts w:ascii="Times New Roman" w:hAnsi="Times New Roman" w:cs="Times New Roman"/>
        </w:rPr>
        <w:t xml:space="preserve">che saranno </w:t>
      </w:r>
      <w:r w:rsidR="003838F8" w:rsidRPr="00085D6F">
        <w:rPr>
          <w:rFonts w:ascii="Times New Roman" w:hAnsi="Times New Roman" w:cs="Times New Roman"/>
        </w:rPr>
        <w:t xml:space="preserve">messi a disposizione </w:t>
      </w:r>
      <w:r w:rsidR="006A1558" w:rsidRPr="00085D6F">
        <w:rPr>
          <w:rFonts w:ascii="Times New Roman" w:hAnsi="Times New Roman" w:cs="Times New Roman"/>
        </w:rPr>
        <w:t>dalla CUC</w:t>
      </w:r>
      <w:r w:rsidR="00933000" w:rsidRPr="00085D6F">
        <w:rPr>
          <w:rFonts w:ascii="Times New Roman" w:hAnsi="Times New Roman" w:cs="Times New Roman"/>
        </w:rPr>
        <w:t xml:space="preserve"> ed articolati </w:t>
      </w:r>
      <w:r w:rsidR="0085043D" w:rsidRPr="00085D6F">
        <w:rPr>
          <w:rFonts w:ascii="Times New Roman" w:hAnsi="Times New Roman" w:cs="Times New Roman"/>
        </w:rPr>
        <w:t>secondo categorie merceologiche definite congiuntamente</w:t>
      </w:r>
      <w:r w:rsidR="00085D6F" w:rsidRPr="00085D6F">
        <w:rPr>
          <w:rFonts w:ascii="Times New Roman" w:hAnsi="Times New Roman" w:cs="Times New Roman"/>
        </w:rPr>
        <w:t xml:space="preserve"> con i Comuni/Enti aderenti</w:t>
      </w:r>
      <w:r w:rsidR="005B37FA" w:rsidRPr="00085D6F">
        <w:rPr>
          <w:rFonts w:ascii="Times New Roman" w:hAnsi="Times New Roman" w:cs="Times New Roman"/>
        </w:rPr>
        <w:t xml:space="preserve">;  </w:t>
      </w:r>
    </w:p>
    <w:p w14:paraId="6715E97C" w14:textId="3A2099C9" w:rsidR="00BD5C3E" w:rsidRPr="00085D6F" w:rsidRDefault="000A7B03"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il supporto del RUP al</w:t>
      </w:r>
      <w:r w:rsidR="00BD5C3E" w:rsidRPr="00085D6F">
        <w:rPr>
          <w:rFonts w:ascii="Times New Roman" w:hAnsi="Times New Roman" w:cs="Times New Roman"/>
        </w:rPr>
        <w:t>la verifica della congruità, della serietà, della sostenibilità e della realizzabilità dell’offerta</w:t>
      </w:r>
      <w:r w:rsidR="00B3161C" w:rsidRPr="00085D6F">
        <w:rPr>
          <w:rFonts w:ascii="Times New Roman" w:hAnsi="Times New Roman" w:cs="Times New Roman"/>
        </w:rPr>
        <w:t>, ai sensi dell’art. 110, co. 1 del Codice</w:t>
      </w:r>
      <w:r w:rsidRPr="00085D6F">
        <w:rPr>
          <w:rFonts w:ascii="Times New Roman" w:hAnsi="Times New Roman" w:cs="Times New Roman"/>
        </w:rPr>
        <w:t xml:space="preserve"> ad opera del RUP della CUC</w:t>
      </w:r>
      <w:r w:rsidR="00BD5C3E" w:rsidRPr="00085D6F">
        <w:rPr>
          <w:rFonts w:ascii="Times New Roman" w:hAnsi="Times New Roman" w:cs="Times New Roman"/>
        </w:rPr>
        <w:t>;</w:t>
      </w:r>
    </w:p>
    <w:p w14:paraId="4EAB2DA9" w14:textId="26C68465" w:rsidR="00BD5C3E" w:rsidRPr="00085D6F" w:rsidRDefault="000D78FA"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 xml:space="preserve">l’individuazione del CCNL applicabile nonché </w:t>
      </w:r>
      <w:r w:rsidR="00BD5C3E" w:rsidRPr="00085D6F">
        <w:rPr>
          <w:rFonts w:ascii="Times New Roman" w:hAnsi="Times New Roman" w:cs="Times New Roman"/>
        </w:rPr>
        <w:t>la verifica</w:t>
      </w:r>
      <w:r w:rsidRPr="00085D6F">
        <w:rPr>
          <w:rFonts w:ascii="Times New Roman" w:hAnsi="Times New Roman" w:cs="Times New Roman"/>
        </w:rPr>
        <w:t>,</w:t>
      </w:r>
      <w:r w:rsidR="00BD5C3E" w:rsidRPr="00085D6F">
        <w:rPr>
          <w:rFonts w:ascii="Times New Roman" w:hAnsi="Times New Roman" w:cs="Times New Roman"/>
        </w:rPr>
        <w:t xml:space="preserve"> da parte del RUP</w:t>
      </w:r>
      <w:r w:rsidRPr="00085D6F">
        <w:rPr>
          <w:rFonts w:ascii="Times New Roman" w:hAnsi="Times New Roman" w:cs="Times New Roman"/>
        </w:rPr>
        <w:t>,</w:t>
      </w:r>
      <w:r w:rsidR="00BD5C3E" w:rsidRPr="00085D6F">
        <w:rPr>
          <w:rFonts w:ascii="Times New Roman" w:hAnsi="Times New Roman" w:cs="Times New Roman"/>
        </w:rPr>
        <w:t xml:space="preserve"> dell’equivalenza delle tutele del CCNL applicato </w:t>
      </w:r>
      <w:r w:rsidR="00B3161C" w:rsidRPr="00085D6F">
        <w:rPr>
          <w:rFonts w:ascii="Times New Roman" w:hAnsi="Times New Roman" w:cs="Times New Roman"/>
        </w:rPr>
        <w:t xml:space="preserve">al personale </w:t>
      </w:r>
      <w:r w:rsidR="00BD5C3E" w:rsidRPr="00085D6F">
        <w:rPr>
          <w:rFonts w:ascii="Times New Roman" w:hAnsi="Times New Roman" w:cs="Times New Roman"/>
        </w:rPr>
        <w:t>d</w:t>
      </w:r>
      <w:r w:rsidR="00B3161C" w:rsidRPr="00085D6F">
        <w:rPr>
          <w:rFonts w:ascii="Times New Roman" w:hAnsi="Times New Roman" w:cs="Times New Roman"/>
        </w:rPr>
        <w:t>e</w:t>
      </w:r>
      <w:r w:rsidR="00BD5C3E" w:rsidRPr="00085D6F">
        <w:rPr>
          <w:rFonts w:ascii="Times New Roman" w:hAnsi="Times New Roman" w:cs="Times New Roman"/>
        </w:rPr>
        <w:t>ll’operatore economico aggiudicatario, ai sensi dell’art. 11, comma 4 del Codice;</w:t>
      </w:r>
    </w:p>
    <w:p w14:paraId="7DB2BCC8" w14:textId="3D43C6BB" w:rsidR="00BD5C3E" w:rsidRPr="00085D6F" w:rsidRDefault="00BD5C3E"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 xml:space="preserve">il supporto </w:t>
      </w:r>
      <w:r w:rsidR="00B3161C" w:rsidRPr="00085D6F">
        <w:rPr>
          <w:rFonts w:ascii="Times New Roman" w:hAnsi="Times New Roman" w:cs="Times New Roman"/>
        </w:rPr>
        <w:t xml:space="preserve">da parte </w:t>
      </w:r>
      <w:r w:rsidRPr="00085D6F">
        <w:rPr>
          <w:rFonts w:ascii="Times New Roman" w:hAnsi="Times New Roman" w:cs="Times New Roman"/>
        </w:rPr>
        <w:t xml:space="preserve">del RUP </w:t>
      </w:r>
      <w:r w:rsidR="00F927D4" w:rsidRPr="00085D6F">
        <w:rPr>
          <w:rFonts w:ascii="Times New Roman" w:hAnsi="Times New Roman" w:cs="Times New Roman"/>
        </w:rPr>
        <w:t xml:space="preserve">alla CUC </w:t>
      </w:r>
      <w:r w:rsidR="00B3161C" w:rsidRPr="00085D6F">
        <w:rPr>
          <w:rFonts w:ascii="Times New Roman" w:hAnsi="Times New Roman" w:cs="Times New Roman"/>
        </w:rPr>
        <w:t>ai fini</w:t>
      </w:r>
      <w:r w:rsidR="00F927D4" w:rsidRPr="00085D6F">
        <w:rPr>
          <w:rFonts w:ascii="Times New Roman" w:hAnsi="Times New Roman" w:cs="Times New Roman"/>
        </w:rPr>
        <w:t xml:space="preserve"> </w:t>
      </w:r>
      <w:r w:rsidR="00B3161C" w:rsidRPr="00085D6F">
        <w:rPr>
          <w:rFonts w:ascii="Times New Roman" w:hAnsi="Times New Roman" w:cs="Times New Roman"/>
        </w:rPr>
        <w:t>de</w:t>
      </w:r>
      <w:r w:rsidR="00F927D4" w:rsidRPr="00085D6F">
        <w:rPr>
          <w:rFonts w:ascii="Times New Roman" w:hAnsi="Times New Roman" w:cs="Times New Roman"/>
        </w:rPr>
        <w:t>ll’accesso agli atti</w:t>
      </w:r>
      <w:r w:rsidRPr="00085D6F">
        <w:rPr>
          <w:rFonts w:ascii="Times New Roman" w:hAnsi="Times New Roman" w:cs="Times New Roman"/>
        </w:rPr>
        <w:t>;</w:t>
      </w:r>
    </w:p>
    <w:p w14:paraId="4ED7AC59" w14:textId="6EA129BA" w:rsidR="00353CD5" w:rsidRPr="00085D6F" w:rsidRDefault="00B3161C"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 xml:space="preserve">la </w:t>
      </w:r>
      <w:r w:rsidR="005C453E" w:rsidRPr="00085D6F">
        <w:rPr>
          <w:rFonts w:ascii="Times New Roman" w:hAnsi="Times New Roman" w:cs="Times New Roman"/>
        </w:rPr>
        <w:t xml:space="preserve">presa d’atto del </w:t>
      </w:r>
      <w:r w:rsidR="005B37FA" w:rsidRPr="00085D6F">
        <w:rPr>
          <w:rFonts w:ascii="Times New Roman" w:hAnsi="Times New Roman" w:cs="Times New Roman"/>
        </w:rPr>
        <w:t>provvedimento di aggiudicazione</w:t>
      </w:r>
      <w:r w:rsidR="005C453E" w:rsidRPr="00085D6F">
        <w:rPr>
          <w:rFonts w:ascii="Times New Roman" w:hAnsi="Times New Roman" w:cs="Times New Roman"/>
        </w:rPr>
        <w:t xml:space="preserve"> adottato dalla CUC;</w:t>
      </w:r>
    </w:p>
    <w:p w14:paraId="42FBA953" w14:textId="0FB87523" w:rsidR="00353CD5" w:rsidRPr="00085D6F" w:rsidRDefault="00891F1E"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 xml:space="preserve">la pubblicazione </w:t>
      </w:r>
      <w:r w:rsidR="00F01CAF" w:rsidRPr="00085D6F">
        <w:rPr>
          <w:rFonts w:ascii="Times New Roman" w:hAnsi="Times New Roman" w:cs="Times New Roman"/>
        </w:rPr>
        <w:t xml:space="preserve">sul sito istituzionale </w:t>
      </w:r>
      <w:r w:rsidRPr="00085D6F">
        <w:rPr>
          <w:rFonts w:ascii="Times New Roman" w:hAnsi="Times New Roman" w:cs="Times New Roman"/>
        </w:rPr>
        <w:t>de</w:t>
      </w:r>
      <w:r w:rsidR="00DF6094" w:rsidRPr="00085D6F">
        <w:rPr>
          <w:rFonts w:ascii="Times New Roman" w:hAnsi="Times New Roman" w:cs="Times New Roman"/>
        </w:rPr>
        <w:t>gli atti</w:t>
      </w:r>
      <w:r w:rsidR="00ED7E5D" w:rsidRPr="00085D6F">
        <w:rPr>
          <w:rFonts w:ascii="Times New Roman" w:hAnsi="Times New Roman" w:cs="Times New Roman"/>
        </w:rPr>
        <w:t xml:space="preserve"> </w:t>
      </w:r>
      <w:r w:rsidR="00B3161C" w:rsidRPr="00085D6F">
        <w:rPr>
          <w:rFonts w:ascii="Times New Roman" w:hAnsi="Times New Roman" w:cs="Times New Roman"/>
        </w:rPr>
        <w:t>relativi al</w:t>
      </w:r>
      <w:r w:rsidR="00ED7E5D" w:rsidRPr="00085D6F">
        <w:rPr>
          <w:rFonts w:ascii="Times New Roman" w:hAnsi="Times New Roman" w:cs="Times New Roman"/>
        </w:rPr>
        <w:t>la fase esecutiva</w:t>
      </w:r>
      <w:r w:rsidR="00B3161C" w:rsidRPr="00085D6F">
        <w:rPr>
          <w:rFonts w:ascii="Times New Roman" w:hAnsi="Times New Roman" w:cs="Times New Roman"/>
        </w:rPr>
        <w:t>, conformemente alle indicazioni fornite dall</w:t>
      </w:r>
      <w:r w:rsidR="00A565DF" w:rsidRPr="00085D6F">
        <w:rPr>
          <w:rFonts w:ascii="Times New Roman" w:hAnsi="Times New Roman" w:cs="Times New Roman"/>
        </w:rPr>
        <w:t>’</w:t>
      </w:r>
      <w:r w:rsidR="00ED7E5D" w:rsidRPr="00085D6F">
        <w:rPr>
          <w:rFonts w:ascii="Times New Roman" w:hAnsi="Times New Roman" w:cs="Times New Roman"/>
        </w:rPr>
        <w:t>A</w:t>
      </w:r>
      <w:r w:rsidR="00A565DF" w:rsidRPr="00085D6F">
        <w:rPr>
          <w:rFonts w:ascii="Times New Roman" w:hAnsi="Times New Roman" w:cs="Times New Roman"/>
        </w:rPr>
        <w:t>NAC</w:t>
      </w:r>
      <w:r w:rsidR="00085D6F" w:rsidRPr="00085D6F">
        <w:rPr>
          <w:rFonts w:ascii="Times New Roman" w:hAnsi="Times New Roman" w:cs="Times New Roman"/>
        </w:rPr>
        <w:t>;</w:t>
      </w:r>
    </w:p>
    <w:p w14:paraId="3BBB976A" w14:textId="51BBAB91" w:rsidR="00FB3CBE" w:rsidRPr="00085D6F" w:rsidRDefault="00FB3CBE"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 xml:space="preserve">le comunicazioni </w:t>
      </w:r>
      <w:r w:rsidR="00DC153F" w:rsidRPr="00085D6F">
        <w:rPr>
          <w:rFonts w:ascii="Times New Roman" w:hAnsi="Times New Roman" w:cs="Times New Roman"/>
        </w:rPr>
        <w:t>alla BDNCP</w:t>
      </w:r>
      <w:r w:rsidR="00B3161C" w:rsidRPr="00085D6F">
        <w:rPr>
          <w:rFonts w:ascii="Times New Roman" w:hAnsi="Times New Roman" w:cs="Times New Roman"/>
        </w:rPr>
        <w:t>,</w:t>
      </w:r>
      <w:r w:rsidR="00DC153F" w:rsidRPr="00085D6F">
        <w:rPr>
          <w:rFonts w:ascii="Times New Roman" w:hAnsi="Times New Roman" w:cs="Times New Roman"/>
        </w:rPr>
        <w:t xml:space="preserve"> tramite la PAD</w:t>
      </w:r>
      <w:r w:rsidR="00B3161C" w:rsidRPr="00085D6F">
        <w:rPr>
          <w:rFonts w:ascii="Times New Roman" w:hAnsi="Times New Roman" w:cs="Times New Roman"/>
        </w:rPr>
        <w:t>,</w:t>
      </w:r>
      <w:r w:rsidR="00DC153F" w:rsidRPr="00085D6F">
        <w:rPr>
          <w:rFonts w:ascii="Times New Roman" w:hAnsi="Times New Roman" w:cs="Times New Roman"/>
        </w:rPr>
        <w:t xml:space="preserve"> delle informazioni inerenti </w:t>
      </w:r>
      <w:proofErr w:type="gramStart"/>
      <w:r w:rsidR="00DC153F" w:rsidRPr="00085D6F">
        <w:rPr>
          <w:rFonts w:ascii="Times New Roman" w:hAnsi="Times New Roman" w:cs="Times New Roman"/>
        </w:rPr>
        <w:t>la</w:t>
      </w:r>
      <w:proofErr w:type="gramEnd"/>
      <w:r w:rsidR="00DC153F" w:rsidRPr="00085D6F">
        <w:rPr>
          <w:rFonts w:ascii="Times New Roman" w:hAnsi="Times New Roman" w:cs="Times New Roman"/>
        </w:rPr>
        <w:t xml:space="preserve"> fase esecutiva</w:t>
      </w:r>
      <w:r w:rsidR="00401F28" w:rsidRPr="00085D6F">
        <w:rPr>
          <w:rFonts w:ascii="Times New Roman" w:hAnsi="Times New Roman" w:cs="Times New Roman"/>
        </w:rPr>
        <w:t xml:space="preserve"> del contratto</w:t>
      </w:r>
      <w:r w:rsidR="00B3161C" w:rsidRPr="00085D6F">
        <w:rPr>
          <w:rFonts w:ascii="Times New Roman" w:hAnsi="Times New Roman" w:cs="Times New Roman"/>
        </w:rPr>
        <w:t>;</w:t>
      </w:r>
    </w:p>
    <w:p w14:paraId="4B9BAA92" w14:textId="71876DA8" w:rsidR="001E01C2" w:rsidRPr="00085D6F" w:rsidRDefault="00EE15D6" w:rsidP="00085D6F">
      <w:pPr>
        <w:pStyle w:val="Paragrafoelenco"/>
        <w:widowControl w:val="0"/>
        <w:numPr>
          <w:ilvl w:val="0"/>
          <w:numId w:val="7"/>
        </w:numPr>
        <w:autoSpaceDE w:val="0"/>
        <w:autoSpaceDN w:val="0"/>
        <w:adjustRightInd w:val="0"/>
        <w:spacing w:before="120" w:after="120"/>
        <w:ind w:left="1134" w:right="45" w:hanging="425"/>
        <w:jc w:val="both"/>
        <w:rPr>
          <w:rFonts w:ascii="Times New Roman" w:hAnsi="Times New Roman" w:cs="Times New Roman"/>
        </w:rPr>
      </w:pPr>
      <w:r w:rsidRPr="00085D6F">
        <w:rPr>
          <w:rFonts w:ascii="Times New Roman" w:hAnsi="Times New Roman" w:cs="Times New Roman"/>
        </w:rPr>
        <w:t xml:space="preserve">la </w:t>
      </w:r>
      <w:r w:rsidR="005B37FA" w:rsidRPr="00085D6F">
        <w:rPr>
          <w:rFonts w:ascii="Times New Roman" w:hAnsi="Times New Roman" w:cs="Times New Roman"/>
        </w:rPr>
        <w:t>gestione della fase di esecuzione contrattuale, in</w:t>
      </w:r>
      <w:r w:rsidR="00B3161C" w:rsidRPr="00085D6F">
        <w:rPr>
          <w:rFonts w:ascii="Times New Roman" w:hAnsi="Times New Roman" w:cs="Times New Roman"/>
        </w:rPr>
        <w:t>clusa la</w:t>
      </w:r>
      <w:r w:rsidR="005B37FA" w:rsidRPr="00085D6F">
        <w:rPr>
          <w:rFonts w:ascii="Times New Roman" w:hAnsi="Times New Roman" w:cs="Times New Roman"/>
        </w:rPr>
        <w:t xml:space="preserve"> stipula del contratto, </w:t>
      </w:r>
      <w:r w:rsidR="00B3161C" w:rsidRPr="00085D6F">
        <w:rPr>
          <w:rFonts w:ascii="Times New Roman" w:hAnsi="Times New Roman" w:cs="Times New Roman"/>
        </w:rPr>
        <w:t xml:space="preserve">la </w:t>
      </w:r>
      <w:r w:rsidR="005B37FA" w:rsidRPr="00085D6F">
        <w:rPr>
          <w:rFonts w:ascii="Times New Roman" w:hAnsi="Times New Roman" w:cs="Times New Roman"/>
        </w:rPr>
        <w:t xml:space="preserve">consegna, </w:t>
      </w:r>
      <w:r w:rsidR="00B3161C" w:rsidRPr="00085D6F">
        <w:rPr>
          <w:rFonts w:ascii="Times New Roman" w:hAnsi="Times New Roman" w:cs="Times New Roman"/>
        </w:rPr>
        <w:t xml:space="preserve">il </w:t>
      </w:r>
      <w:r w:rsidR="005B37FA" w:rsidRPr="00085D6F">
        <w:rPr>
          <w:rFonts w:ascii="Times New Roman" w:hAnsi="Times New Roman" w:cs="Times New Roman"/>
        </w:rPr>
        <w:t xml:space="preserve">collaudo, </w:t>
      </w:r>
      <w:r w:rsidR="00B3161C" w:rsidRPr="00085D6F">
        <w:rPr>
          <w:rFonts w:ascii="Times New Roman" w:hAnsi="Times New Roman" w:cs="Times New Roman"/>
        </w:rPr>
        <w:t xml:space="preserve">la </w:t>
      </w:r>
      <w:r w:rsidR="005B37FA" w:rsidRPr="00085D6F">
        <w:rPr>
          <w:rFonts w:ascii="Times New Roman" w:hAnsi="Times New Roman" w:cs="Times New Roman"/>
        </w:rPr>
        <w:t>contabilità</w:t>
      </w:r>
      <w:r w:rsidR="00B3161C" w:rsidRPr="00085D6F">
        <w:rPr>
          <w:rFonts w:ascii="Times New Roman" w:hAnsi="Times New Roman" w:cs="Times New Roman"/>
        </w:rPr>
        <w:t xml:space="preserve"> e i </w:t>
      </w:r>
      <w:r w:rsidR="005B37FA" w:rsidRPr="00085D6F">
        <w:rPr>
          <w:rFonts w:ascii="Times New Roman" w:hAnsi="Times New Roman" w:cs="Times New Roman"/>
        </w:rPr>
        <w:t>pagamenti corrispettivi</w:t>
      </w:r>
      <w:r w:rsidR="001972F9" w:rsidRPr="00085D6F">
        <w:rPr>
          <w:rFonts w:ascii="Times New Roman" w:hAnsi="Times New Roman" w:cs="Times New Roman"/>
        </w:rPr>
        <w:t>.</w:t>
      </w:r>
    </w:p>
    <w:p w14:paraId="5CBE1CCB" w14:textId="77777777" w:rsidR="00BA0B0C" w:rsidRPr="00085D6F" w:rsidRDefault="00BA0B0C" w:rsidP="00BA0B0C">
      <w:pPr>
        <w:pStyle w:val="Paragrafoelenco"/>
        <w:widowControl w:val="0"/>
        <w:autoSpaceDE w:val="0"/>
        <w:autoSpaceDN w:val="0"/>
        <w:adjustRightInd w:val="0"/>
        <w:spacing w:before="120" w:after="120"/>
        <w:ind w:left="510" w:right="45"/>
        <w:jc w:val="both"/>
        <w:rPr>
          <w:rFonts w:ascii="Times New Roman" w:hAnsi="Times New Roman" w:cs="Times New Roman"/>
          <w:strike/>
        </w:rPr>
      </w:pPr>
    </w:p>
    <w:p w14:paraId="35FCCC21" w14:textId="17A494D8" w:rsidR="000B2D7A" w:rsidRPr="00085D6F" w:rsidRDefault="00DC2190" w:rsidP="003813ED">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085D6F">
        <w:rPr>
          <w:rFonts w:ascii="Times New Roman" w:hAnsi="Times New Roman" w:cs="Times New Roman"/>
        </w:rPr>
        <w:t xml:space="preserve">Il Comune/Ente si impegna </w:t>
      </w:r>
      <w:r w:rsidR="00D06D14" w:rsidRPr="00085D6F">
        <w:rPr>
          <w:rFonts w:ascii="Times New Roman" w:hAnsi="Times New Roman" w:cs="Times New Roman"/>
        </w:rPr>
        <w:t xml:space="preserve">a mettere a disposizione </w:t>
      </w:r>
      <w:r w:rsidR="00BA07B2" w:rsidRPr="00085D6F">
        <w:rPr>
          <w:rFonts w:ascii="Times New Roman" w:hAnsi="Times New Roman" w:cs="Times New Roman"/>
        </w:rPr>
        <w:t>i</w:t>
      </w:r>
      <w:r w:rsidR="00D06D14" w:rsidRPr="00085D6F">
        <w:rPr>
          <w:rFonts w:ascii="Times New Roman" w:hAnsi="Times New Roman" w:cs="Times New Roman"/>
        </w:rPr>
        <w:t>l proprio RUP ai fini dell</w:t>
      </w:r>
      <w:r w:rsidR="000B2D7A" w:rsidRPr="00085D6F">
        <w:rPr>
          <w:rFonts w:ascii="Times New Roman" w:hAnsi="Times New Roman" w:cs="Times New Roman"/>
        </w:rPr>
        <w:t xml:space="preserve">’espletamento delle funzioni di commissario </w:t>
      </w:r>
      <w:r w:rsidR="00DC2517" w:rsidRPr="00085D6F">
        <w:rPr>
          <w:rFonts w:ascii="Times New Roman" w:hAnsi="Times New Roman" w:cs="Times New Roman"/>
        </w:rPr>
        <w:t>n</w:t>
      </w:r>
      <w:r w:rsidR="000B2D7A" w:rsidRPr="00085D6F">
        <w:rPr>
          <w:rFonts w:ascii="Times New Roman" w:hAnsi="Times New Roman" w:cs="Times New Roman"/>
        </w:rPr>
        <w:t>ella Commissione aggiudicatrice, su richiesta della CUC.</w:t>
      </w:r>
    </w:p>
    <w:p w14:paraId="2DEB7F94" w14:textId="680C2BE5" w:rsidR="001E01C2" w:rsidRPr="00BA0B0C" w:rsidRDefault="005B37FA" w:rsidP="003813ED">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BA0B0C">
        <w:rPr>
          <w:rFonts w:ascii="Times New Roman" w:hAnsi="Times New Roman" w:cs="Times New Roman"/>
        </w:rPr>
        <w:t>Di norma</w:t>
      </w:r>
      <w:r w:rsidR="0048139F">
        <w:rPr>
          <w:rFonts w:ascii="Times New Roman" w:hAnsi="Times New Roman" w:cs="Times New Roman"/>
        </w:rPr>
        <w:t>,</w:t>
      </w:r>
      <w:r w:rsidRPr="00BA0B0C">
        <w:rPr>
          <w:rFonts w:ascii="Times New Roman" w:hAnsi="Times New Roman" w:cs="Times New Roman"/>
        </w:rPr>
        <w:t xml:space="preserve"> il referente dei Comuni</w:t>
      </w:r>
      <w:r w:rsidR="00C97A75" w:rsidRPr="00BA0B0C">
        <w:rPr>
          <w:rFonts w:ascii="Times New Roman" w:hAnsi="Times New Roman" w:cs="Times New Roman"/>
        </w:rPr>
        <w:t>/Enti aderenti</w:t>
      </w:r>
      <w:r w:rsidRPr="00BA0B0C">
        <w:rPr>
          <w:rFonts w:ascii="Times New Roman" w:hAnsi="Times New Roman" w:cs="Times New Roman"/>
        </w:rPr>
        <w:t xml:space="preserve"> nei rapporti con la CUC è il RUP.</w:t>
      </w:r>
    </w:p>
    <w:p w14:paraId="3E8A10C1" w14:textId="3D066B99" w:rsidR="002F0164" w:rsidRPr="00BA0B0C" w:rsidRDefault="005B37FA" w:rsidP="00BA0B0C">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BA0B0C">
        <w:rPr>
          <w:rFonts w:ascii="Times New Roman" w:hAnsi="Times New Roman" w:cs="Times New Roman"/>
        </w:rPr>
        <w:t>Nella fase antecedente l’approvazione della determinazione a contrarre, il Comune</w:t>
      </w:r>
      <w:r w:rsidR="00C97A75" w:rsidRPr="00BA0B0C">
        <w:rPr>
          <w:rFonts w:ascii="Times New Roman" w:hAnsi="Times New Roman" w:cs="Times New Roman"/>
        </w:rPr>
        <w:t>/Ente aderente</w:t>
      </w:r>
      <w:r w:rsidRPr="00BA0B0C">
        <w:rPr>
          <w:rFonts w:ascii="Times New Roman" w:hAnsi="Times New Roman" w:cs="Times New Roman"/>
        </w:rPr>
        <w:t xml:space="preserve"> collabor</w:t>
      </w:r>
      <w:r w:rsidR="0048139F">
        <w:rPr>
          <w:rFonts w:ascii="Times New Roman" w:hAnsi="Times New Roman" w:cs="Times New Roman"/>
        </w:rPr>
        <w:t>erà</w:t>
      </w:r>
      <w:r w:rsidRPr="00BA0B0C">
        <w:rPr>
          <w:rFonts w:ascii="Times New Roman" w:hAnsi="Times New Roman" w:cs="Times New Roman"/>
        </w:rPr>
        <w:t xml:space="preserve"> con la CUC per la definizione degli atti </w:t>
      </w:r>
      <w:r w:rsidR="0048139F">
        <w:rPr>
          <w:rFonts w:ascii="Times New Roman" w:hAnsi="Times New Roman" w:cs="Times New Roman"/>
        </w:rPr>
        <w:t>relativi</w:t>
      </w:r>
      <w:r w:rsidRPr="00BA0B0C">
        <w:rPr>
          <w:rFonts w:ascii="Times New Roman" w:hAnsi="Times New Roman" w:cs="Times New Roman"/>
        </w:rPr>
        <w:t xml:space="preserve"> </w:t>
      </w:r>
      <w:r w:rsidR="00BF5505" w:rsidRPr="00BA0B0C">
        <w:rPr>
          <w:rFonts w:ascii="Times New Roman" w:hAnsi="Times New Roman" w:cs="Times New Roman"/>
        </w:rPr>
        <w:t>al</w:t>
      </w:r>
      <w:r w:rsidRPr="00BA0B0C">
        <w:rPr>
          <w:rFonts w:ascii="Times New Roman" w:hAnsi="Times New Roman" w:cs="Times New Roman"/>
        </w:rPr>
        <w:t>la procedura di gara.</w:t>
      </w:r>
    </w:p>
    <w:p w14:paraId="7E7F1972" w14:textId="051B1594" w:rsidR="003524F9" w:rsidRPr="00BA0B0C" w:rsidRDefault="005B37FA" w:rsidP="00BA0B0C">
      <w:pPr>
        <w:pStyle w:val="Paragrafoelenco"/>
        <w:widowControl w:val="0"/>
        <w:numPr>
          <w:ilvl w:val="0"/>
          <w:numId w:val="27"/>
        </w:numPr>
        <w:autoSpaceDE w:val="0"/>
        <w:autoSpaceDN w:val="0"/>
        <w:adjustRightInd w:val="0"/>
        <w:spacing w:before="120" w:after="120"/>
        <w:ind w:right="43"/>
        <w:jc w:val="both"/>
        <w:rPr>
          <w:rFonts w:ascii="Times New Roman" w:hAnsi="Times New Roman" w:cs="Times New Roman"/>
        </w:rPr>
      </w:pPr>
      <w:r w:rsidRPr="00BA0B0C">
        <w:rPr>
          <w:rFonts w:ascii="Times New Roman" w:hAnsi="Times New Roman" w:cs="Times New Roman"/>
        </w:rPr>
        <w:lastRenderedPageBreak/>
        <w:t xml:space="preserve">Conclusa </w:t>
      </w:r>
      <w:r w:rsidR="0048139F">
        <w:rPr>
          <w:rFonts w:ascii="Times New Roman" w:hAnsi="Times New Roman" w:cs="Times New Roman"/>
        </w:rPr>
        <w:t>la</w:t>
      </w:r>
      <w:r w:rsidRPr="00BA0B0C">
        <w:rPr>
          <w:rFonts w:ascii="Times New Roman" w:hAnsi="Times New Roman" w:cs="Times New Roman"/>
        </w:rPr>
        <w:t xml:space="preserve"> predisposizione </w:t>
      </w:r>
      <w:r w:rsidR="00140ABE" w:rsidRPr="00BA0B0C">
        <w:rPr>
          <w:rFonts w:ascii="Times New Roman" w:hAnsi="Times New Roman" w:cs="Times New Roman"/>
        </w:rPr>
        <w:t>de</w:t>
      </w:r>
      <w:r w:rsidR="00C44BDB" w:rsidRPr="00BA0B0C">
        <w:rPr>
          <w:rFonts w:ascii="Times New Roman" w:hAnsi="Times New Roman" w:cs="Times New Roman"/>
        </w:rPr>
        <w:t>i documenti di progettazione</w:t>
      </w:r>
      <w:r w:rsidRPr="00BA0B0C">
        <w:rPr>
          <w:rFonts w:ascii="Times New Roman" w:hAnsi="Times New Roman" w:cs="Times New Roman"/>
        </w:rPr>
        <w:t>, il Comune</w:t>
      </w:r>
      <w:r w:rsidR="00BF5505" w:rsidRPr="00BA0B0C">
        <w:rPr>
          <w:rFonts w:ascii="Times New Roman" w:hAnsi="Times New Roman" w:cs="Times New Roman"/>
        </w:rPr>
        <w:t>/Ente</w:t>
      </w:r>
      <w:r w:rsidR="00E8007A" w:rsidRPr="00BA0B0C">
        <w:rPr>
          <w:rFonts w:ascii="Times New Roman" w:hAnsi="Times New Roman" w:cs="Times New Roman"/>
        </w:rPr>
        <w:t xml:space="preserve"> aderente</w:t>
      </w:r>
      <w:r w:rsidR="00E661B9" w:rsidRPr="00BA0B0C">
        <w:rPr>
          <w:rFonts w:ascii="Times New Roman" w:hAnsi="Times New Roman" w:cs="Times New Roman"/>
        </w:rPr>
        <w:t>,</w:t>
      </w:r>
      <w:r w:rsidR="0048139F">
        <w:rPr>
          <w:rFonts w:ascii="Times New Roman" w:hAnsi="Times New Roman" w:cs="Times New Roman"/>
        </w:rPr>
        <w:t xml:space="preserve"> trasmette </w:t>
      </w:r>
      <w:r w:rsidR="00325349" w:rsidRPr="00BA0B0C">
        <w:rPr>
          <w:rFonts w:ascii="Times New Roman" w:hAnsi="Times New Roman" w:cs="Times New Roman"/>
        </w:rPr>
        <w:t>PEC</w:t>
      </w:r>
      <w:r w:rsidR="0048139F">
        <w:rPr>
          <w:rFonts w:ascii="Times New Roman" w:hAnsi="Times New Roman" w:cs="Times New Roman"/>
        </w:rPr>
        <w:t>,</w:t>
      </w:r>
      <w:r w:rsidR="00671FA0" w:rsidRPr="00BA0B0C">
        <w:rPr>
          <w:rFonts w:ascii="Times New Roman" w:hAnsi="Times New Roman" w:cs="Times New Roman"/>
        </w:rPr>
        <w:t xml:space="preserve"> </w:t>
      </w:r>
      <w:r w:rsidR="003524F9" w:rsidRPr="00BA0B0C">
        <w:rPr>
          <w:rFonts w:ascii="Times New Roman" w:hAnsi="Times New Roman" w:cs="Times New Roman"/>
        </w:rPr>
        <w:t xml:space="preserve">la richiesta di indizione gara </w:t>
      </w:r>
      <w:r w:rsidR="003F18E3" w:rsidRPr="00BA0B0C">
        <w:rPr>
          <w:rFonts w:ascii="Times New Roman" w:hAnsi="Times New Roman" w:cs="Times New Roman"/>
        </w:rPr>
        <w:t>corredata d</w:t>
      </w:r>
      <w:r w:rsidR="0048139F">
        <w:rPr>
          <w:rFonts w:ascii="Times New Roman" w:hAnsi="Times New Roman" w:cs="Times New Roman"/>
        </w:rPr>
        <w:t>ella modulistica e degli allegati previsti</w:t>
      </w:r>
      <w:r w:rsidR="00BA740D" w:rsidRPr="00BA0B0C">
        <w:rPr>
          <w:rFonts w:ascii="Times New Roman" w:hAnsi="Times New Roman" w:cs="Times New Roman"/>
        </w:rPr>
        <w:t>.</w:t>
      </w:r>
    </w:p>
    <w:p w14:paraId="5184EBD6" w14:textId="159E124C" w:rsidR="00F45CDD" w:rsidRPr="00DE5579" w:rsidRDefault="00732680" w:rsidP="00DE5579">
      <w:pPr>
        <w:pStyle w:val="Titolo2"/>
        <w:ind w:left="0"/>
        <w:rPr>
          <w:rFonts w:ascii="Times New Roman" w:hAnsi="Times New Roman" w:cs="Times New Roman"/>
          <w:sz w:val="24"/>
        </w:rPr>
      </w:pPr>
      <w:r w:rsidRPr="00DE5579">
        <w:rPr>
          <w:rFonts w:ascii="Times New Roman" w:hAnsi="Times New Roman" w:cs="Times New Roman"/>
          <w:sz w:val="24"/>
        </w:rPr>
        <w:t>Art</w:t>
      </w:r>
      <w:r w:rsidR="00F13CF8" w:rsidRPr="00DE5579">
        <w:rPr>
          <w:rFonts w:ascii="Times New Roman" w:hAnsi="Times New Roman" w:cs="Times New Roman"/>
          <w:sz w:val="24"/>
        </w:rPr>
        <w:t>icolo</w:t>
      </w:r>
      <w:r w:rsidRPr="00DE5579">
        <w:rPr>
          <w:rFonts w:ascii="Times New Roman" w:hAnsi="Times New Roman" w:cs="Times New Roman"/>
          <w:sz w:val="24"/>
        </w:rPr>
        <w:t xml:space="preserve"> </w:t>
      </w:r>
      <w:r w:rsidR="002A60ED" w:rsidRPr="00DE5579">
        <w:rPr>
          <w:rFonts w:ascii="Times New Roman" w:hAnsi="Times New Roman" w:cs="Times New Roman"/>
          <w:sz w:val="24"/>
        </w:rPr>
        <w:t>7</w:t>
      </w:r>
      <w:r w:rsidR="00E4019E" w:rsidRPr="00DE5579">
        <w:rPr>
          <w:rFonts w:ascii="Times New Roman" w:hAnsi="Times New Roman" w:cs="Times New Roman"/>
          <w:sz w:val="24"/>
        </w:rPr>
        <w:t xml:space="preserve"> </w:t>
      </w:r>
      <w:r w:rsidR="00F13CF8" w:rsidRPr="00DE5579">
        <w:rPr>
          <w:rFonts w:ascii="Times New Roman" w:hAnsi="Times New Roman" w:cs="Times New Roman"/>
          <w:sz w:val="24"/>
        </w:rPr>
        <w:t xml:space="preserve">- </w:t>
      </w:r>
      <w:r w:rsidR="00BF4084" w:rsidRPr="00DE5579">
        <w:rPr>
          <w:rFonts w:ascii="Times New Roman" w:hAnsi="Times New Roman" w:cs="Times New Roman"/>
          <w:sz w:val="24"/>
        </w:rPr>
        <w:t xml:space="preserve">Organizzazione </w:t>
      </w:r>
      <w:r w:rsidR="00D826A9" w:rsidRPr="00DE5579">
        <w:rPr>
          <w:rFonts w:ascii="Times New Roman" w:hAnsi="Times New Roman" w:cs="Times New Roman"/>
          <w:sz w:val="24"/>
        </w:rPr>
        <w:t>della CUC</w:t>
      </w:r>
    </w:p>
    <w:p w14:paraId="1757BC08" w14:textId="0CC997BA" w:rsidR="00F82BB9" w:rsidRPr="00BA0B0C" w:rsidRDefault="00F82BB9" w:rsidP="00BA0B0C">
      <w:pPr>
        <w:pStyle w:val="Paragrafoelenco"/>
        <w:widowControl w:val="0"/>
        <w:numPr>
          <w:ilvl w:val="0"/>
          <w:numId w:val="28"/>
        </w:numPr>
        <w:autoSpaceDE w:val="0"/>
        <w:autoSpaceDN w:val="0"/>
        <w:adjustRightInd w:val="0"/>
        <w:spacing w:before="120" w:after="120"/>
        <w:ind w:right="43"/>
        <w:jc w:val="both"/>
        <w:rPr>
          <w:rFonts w:ascii="Times New Roman" w:hAnsi="Times New Roman" w:cs="Times New Roman"/>
          <w:bCs/>
        </w:rPr>
      </w:pPr>
      <w:r w:rsidRPr="00BA0B0C">
        <w:rPr>
          <w:rFonts w:ascii="Times New Roman" w:hAnsi="Times New Roman" w:cs="Times New Roman"/>
          <w:bCs/>
        </w:rPr>
        <w:t xml:space="preserve">Gli aspetti organizzativi della CUC sono disciplinati dalla </w:t>
      </w:r>
      <w:r w:rsidR="00A802CD">
        <w:rPr>
          <w:rFonts w:ascii="Times New Roman" w:hAnsi="Times New Roman" w:cs="Times New Roman"/>
          <w:bCs/>
        </w:rPr>
        <w:t>«</w:t>
      </w:r>
      <w:r w:rsidRPr="00BA0B0C">
        <w:rPr>
          <w:rFonts w:ascii="Times New Roman" w:hAnsi="Times New Roman" w:cs="Times New Roman"/>
          <w:bCs/>
        </w:rPr>
        <w:t xml:space="preserve">Convenzione per la prosecuzione delle </w:t>
      </w:r>
      <w:r w:rsidR="00A67CAF" w:rsidRPr="00BA0B0C">
        <w:rPr>
          <w:rFonts w:ascii="Times New Roman" w:hAnsi="Times New Roman" w:cs="Times New Roman"/>
          <w:bCs/>
        </w:rPr>
        <w:t>attività della Centrale Unica di Committenza “Area Vasta Brescia”</w:t>
      </w:r>
      <w:r w:rsidR="00A802CD">
        <w:rPr>
          <w:rFonts w:ascii="Times New Roman" w:hAnsi="Times New Roman" w:cs="Times New Roman"/>
          <w:bCs/>
        </w:rPr>
        <w:t>»</w:t>
      </w:r>
      <w:r w:rsidR="00A67CAF" w:rsidRPr="00BA0B0C">
        <w:rPr>
          <w:rFonts w:ascii="Times New Roman" w:hAnsi="Times New Roman" w:cs="Times New Roman"/>
          <w:bCs/>
        </w:rPr>
        <w:t xml:space="preserve"> nonché </w:t>
      </w:r>
      <w:r w:rsidR="00513CA6" w:rsidRPr="00BA0B0C">
        <w:rPr>
          <w:rFonts w:ascii="Times New Roman" w:hAnsi="Times New Roman" w:cs="Times New Roman"/>
          <w:bCs/>
        </w:rPr>
        <w:t xml:space="preserve">dal </w:t>
      </w:r>
      <w:r w:rsidR="00C460D8">
        <w:rPr>
          <w:rFonts w:ascii="Times New Roman" w:eastAsia="Calibri" w:hAnsi="Times New Roman" w:cs="Times New Roman"/>
        </w:rPr>
        <w:t>«</w:t>
      </w:r>
      <w:r w:rsidR="00513CA6" w:rsidRPr="00BA0B0C">
        <w:rPr>
          <w:rFonts w:ascii="Times New Roman" w:eastAsia="Calibri" w:hAnsi="Times New Roman" w:cs="Times New Roman"/>
        </w:rPr>
        <w:t xml:space="preserve">Regolamento </w:t>
      </w:r>
      <w:r w:rsidR="003D3341" w:rsidRPr="00BA0B0C">
        <w:rPr>
          <w:rFonts w:ascii="Times New Roman" w:eastAsia="Calibri" w:hAnsi="Times New Roman" w:cs="Times New Roman"/>
        </w:rPr>
        <w:t xml:space="preserve">di organizzazione </w:t>
      </w:r>
      <w:r w:rsidR="00513CA6" w:rsidRPr="00BA0B0C">
        <w:rPr>
          <w:rFonts w:ascii="Times New Roman" w:eastAsia="Calibri" w:hAnsi="Times New Roman" w:cs="Times New Roman"/>
        </w:rPr>
        <w:t>sul funzionamento della Centrale Unica di Committenza “Area Vasta Brescia”</w:t>
      </w:r>
      <w:r w:rsidR="00C460D8">
        <w:rPr>
          <w:rFonts w:ascii="Times New Roman" w:eastAsia="Calibri" w:hAnsi="Times New Roman" w:cs="Times New Roman"/>
        </w:rPr>
        <w:t>»</w:t>
      </w:r>
      <w:r w:rsidR="00307B8F" w:rsidRPr="00BA0B0C">
        <w:rPr>
          <w:rFonts w:ascii="Times New Roman" w:hAnsi="Times New Roman" w:cs="Times New Roman"/>
          <w:bCs/>
        </w:rPr>
        <w:t>, ai quali si rimanda</w:t>
      </w:r>
      <w:r w:rsidR="00A67CAF" w:rsidRPr="00BA0B0C">
        <w:rPr>
          <w:rFonts w:ascii="Times New Roman" w:hAnsi="Times New Roman" w:cs="Times New Roman"/>
          <w:bCs/>
        </w:rPr>
        <w:t>.</w:t>
      </w:r>
    </w:p>
    <w:p w14:paraId="51EAFD9A" w14:textId="77777777" w:rsidR="00FB5BF4" w:rsidRPr="00DE5579" w:rsidRDefault="00B73D48" w:rsidP="00DE5579">
      <w:pPr>
        <w:pStyle w:val="Titolo2"/>
        <w:ind w:left="0"/>
        <w:rPr>
          <w:rFonts w:ascii="Times New Roman" w:hAnsi="Times New Roman" w:cs="Times New Roman"/>
          <w:sz w:val="24"/>
        </w:rPr>
      </w:pPr>
      <w:r w:rsidRPr="00DE5579">
        <w:rPr>
          <w:rFonts w:ascii="Times New Roman" w:hAnsi="Times New Roman" w:cs="Times New Roman"/>
          <w:sz w:val="24"/>
        </w:rPr>
        <w:t>Art</w:t>
      </w:r>
      <w:r w:rsidR="00872613" w:rsidRPr="00DE5579">
        <w:rPr>
          <w:rFonts w:ascii="Times New Roman" w:hAnsi="Times New Roman" w:cs="Times New Roman"/>
          <w:sz w:val="24"/>
        </w:rPr>
        <w:t>icolo</w:t>
      </w:r>
      <w:r w:rsidRPr="00DE5579">
        <w:rPr>
          <w:rFonts w:ascii="Times New Roman" w:hAnsi="Times New Roman" w:cs="Times New Roman"/>
          <w:sz w:val="24"/>
        </w:rPr>
        <w:t xml:space="preserve"> </w:t>
      </w:r>
      <w:r w:rsidR="002A60ED" w:rsidRPr="00DE5579">
        <w:rPr>
          <w:rFonts w:ascii="Times New Roman" w:hAnsi="Times New Roman" w:cs="Times New Roman"/>
          <w:sz w:val="24"/>
        </w:rPr>
        <w:t xml:space="preserve">8 </w:t>
      </w:r>
      <w:r w:rsidR="00872613" w:rsidRPr="00DE5579">
        <w:rPr>
          <w:rFonts w:ascii="Times New Roman" w:hAnsi="Times New Roman" w:cs="Times New Roman"/>
          <w:sz w:val="24"/>
        </w:rPr>
        <w:t>-</w:t>
      </w:r>
      <w:r w:rsidR="007C32D4" w:rsidRPr="00DE5579">
        <w:rPr>
          <w:rFonts w:ascii="Times New Roman" w:hAnsi="Times New Roman" w:cs="Times New Roman"/>
          <w:sz w:val="24"/>
        </w:rPr>
        <w:t xml:space="preserve"> </w:t>
      </w:r>
      <w:r w:rsidR="00C7156A" w:rsidRPr="00DE5579">
        <w:rPr>
          <w:rFonts w:ascii="Times New Roman" w:hAnsi="Times New Roman" w:cs="Times New Roman"/>
          <w:sz w:val="24"/>
        </w:rPr>
        <w:t xml:space="preserve">Aspetti finanziari </w:t>
      </w:r>
    </w:p>
    <w:p w14:paraId="3F0FD4FD" w14:textId="1331FEFC" w:rsidR="000D3C27" w:rsidRPr="00BA0B0C" w:rsidRDefault="0048139F" w:rsidP="00BA0B0C">
      <w:pPr>
        <w:pStyle w:val="Paragrafoelenco"/>
        <w:widowControl w:val="0"/>
        <w:numPr>
          <w:ilvl w:val="0"/>
          <w:numId w:val="29"/>
        </w:numPr>
        <w:autoSpaceDE w:val="0"/>
        <w:autoSpaceDN w:val="0"/>
        <w:adjustRightInd w:val="0"/>
        <w:spacing w:before="120" w:after="120"/>
        <w:ind w:right="43"/>
        <w:jc w:val="both"/>
        <w:rPr>
          <w:rFonts w:ascii="Times New Roman" w:hAnsi="Times New Roman" w:cs="Times New Roman"/>
        </w:rPr>
      </w:pPr>
      <w:r>
        <w:rPr>
          <w:rFonts w:ascii="Times New Roman" w:hAnsi="Times New Roman" w:cs="Times New Roman"/>
        </w:rPr>
        <w:t xml:space="preserve">La </w:t>
      </w:r>
      <w:r w:rsidR="000D3C27" w:rsidRPr="00BA0B0C">
        <w:rPr>
          <w:rFonts w:ascii="Times New Roman" w:hAnsi="Times New Roman" w:cs="Times New Roman"/>
        </w:rPr>
        <w:t xml:space="preserve">gestione </w:t>
      </w:r>
      <w:r>
        <w:rPr>
          <w:rFonts w:ascii="Times New Roman" w:hAnsi="Times New Roman" w:cs="Times New Roman"/>
        </w:rPr>
        <w:t xml:space="preserve">della CUC è improntata </w:t>
      </w:r>
      <w:r w:rsidR="000D3C27" w:rsidRPr="00BA0B0C">
        <w:rPr>
          <w:rFonts w:ascii="Times New Roman" w:hAnsi="Times New Roman" w:cs="Times New Roman"/>
        </w:rPr>
        <w:t xml:space="preserve">ai principi di razionalizzazione delle procedure e </w:t>
      </w:r>
      <w:r>
        <w:rPr>
          <w:rFonts w:ascii="Times New Roman" w:hAnsi="Times New Roman" w:cs="Times New Roman"/>
        </w:rPr>
        <w:t>al</w:t>
      </w:r>
      <w:r w:rsidR="000D3C27" w:rsidRPr="00BA0B0C">
        <w:rPr>
          <w:rFonts w:ascii="Times New Roman" w:hAnsi="Times New Roman" w:cs="Times New Roman"/>
        </w:rPr>
        <w:t xml:space="preserve"> conseguimento di risparmi di spesa</w:t>
      </w:r>
      <w:r w:rsidR="002A1270" w:rsidRPr="00BA0B0C">
        <w:rPr>
          <w:rFonts w:ascii="Times New Roman" w:hAnsi="Times New Roman" w:cs="Times New Roman"/>
        </w:rPr>
        <w:t xml:space="preserve">, con particolare attenzione </w:t>
      </w:r>
      <w:r>
        <w:rPr>
          <w:rFonts w:ascii="Times New Roman" w:hAnsi="Times New Roman" w:cs="Times New Roman"/>
        </w:rPr>
        <w:t>all</w:t>
      </w:r>
      <w:r w:rsidR="002A1270" w:rsidRPr="00BA0B0C">
        <w:rPr>
          <w:rFonts w:ascii="Times New Roman" w:hAnsi="Times New Roman" w:cs="Times New Roman"/>
        </w:rPr>
        <w:t>'innovazione tecnologica.</w:t>
      </w:r>
    </w:p>
    <w:p w14:paraId="349154A1" w14:textId="33888FCF" w:rsidR="00BF5505" w:rsidRPr="002F0B9A" w:rsidRDefault="0034702F" w:rsidP="00BA0B0C">
      <w:pPr>
        <w:pStyle w:val="Corpotesto"/>
        <w:numPr>
          <w:ilvl w:val="0"/>
          <w:numId w:val="29"/>
        </w:numPr>
        <w:spacing w:before="120" w:after="120"/>
        <w:ind w:right="43"/>
        <w:rPr>
          <w:rFonts w:ascii="Times New Roman" w:hAnsi="Times New Roman" w:cs="Times New Roman"/>
          <w:sz w:val="24"/>
          <w:szCs w:val="24"/>
        </w:rPr>
      </w:pPr>
      <w:r w:rsidRPr="002F0B9A">
        <w:rPr>
          <w:rFonts w:ascii="Times New Roman" w:hAnsi="Times New Roman" w:cs="Times New Roman"/>
          <w:sz w:val="24"/>
          <w:szCs w:val="24"/>
        </w:rPr>
        <w:t xml:space="preserve">Gli oneri per il funzionamento e la gestione della CUC sono </w:t>
      </w:r>
      <w:r w:rsidR="0048139F">
        <w:rPr>
          <w:rFonts w:ascii="Times New Roman" w:hAnsi="Times New Roman" w:cs="Times New Roman"/>
          <w:sz w:val="24"/>
          <w:szCs w:val="24"/>
        </w:rPr>
        <w:t>stabiliti</w:t>
      </w:r>
      <w:r w:rsidRPr="002F0B9A">
        <w:rPr>
          <w:rFonts w:ascii="Times New Roman" w:hAnsi="Times New Roman" w:cs="Times New Roman"/>
          <w:sz w:val="24"/>
          <w:szCs w:val="24"/>
        </w:rPr>
        <w:t xml:space="preserve"> e concordati tra gli Enti </w:t>
      </w:r>
      <w:r w:rsidRPr="00085D6F">
        <w:rPr>
          <w:rFonts w:ascii="Times New Roman" w:hAnsi="Times New Roman" w:cs="Times New Roman"/>
          <w:sz w:val="24"/>
          <w:szCs w:val="24"/>
        </w:rPr>
        <w:t>costituenti</w:t>
      </w:r>
      <w:r w:rsidR="00342960" w:rsidRPr="00085D6F">
        <w:rPr>
          <w:rFonts w:ascii="Times New Roman" w:hAnsi="Times New Roman" w:cs="Times New Roman"/>
          <w:sz w:val="24"/>
          <w:szCs w:val="24"/>
        </w:rPr>
        <w:t xml:space="preserve"> (Provincia di Brescia e Comunità Montane</w:t>
      </w:r>
      <w:r w:rsidR="003954CB" w:rsidRPr="00085D6F">
        <w:rPr>
          <w:rFonts w:ascii="Times New Roman" w:hAnsi="Times New Roman" w:cs="Times New Roman"/>
          <w:sz w:val="24"/>
          <w:szCs w:val="24"/>
        </w:rPr>
        <w:t>)</w:t>
      </w:r>
      <w:r w:rsidRPr="00085D6F">
        <w:rPr>
          <w:rFonts w:ascii="Times New Roman" w:hAnsi="Times New Roman" w:cs="Times New Roman"/>
          <w:sz w:val="24"/>
          <w:szCs w:val="24"/>
        </w:rPr>
        <w:t>.</w:t>
      </w:r>
      <w:r w:rsidR="00BF5505" w:rsidRPr="00085D6F">
        <w:rPr>
          <w:rFonts w:ascii="Times New Roman" w:hAnsi="Times New Roman" w:cs="Times New Roman"/>
          <w:sz w:val="24"/>
          <w:szCs w:val="24"/>
        </w:rPr>
        <w:t xml:space="preserve"> </w:t>
      </w:r>
    </w:p>
    <w:p w14:paraId="12F8C46F" w14:textId="78A0DAD3" w:rsidR="00CD1F11" w:rsidRPr="00DE5579" w:rsidRDefault="00CD1F11" w:rsidP="00BA0B0C">
      <w:pPr>
        <w:pStyle w:val="Corpotesto"/>
        <w:numPr>
          <w:ilvl w:val="0"/>
          <w:numId w:val="29"/>
        </w:numPr>
        <w:spacing w:before="120" w:after="120"/>
        <w:ind w:right="43"/>
        <w:rPr>
          <w:rFonts w:ascii="Times New Roman" w:hAnsi="Times New Roman" w:cs="Times New Roman"/>
          <w:sz w:val="24"/>
          <w:szCs w:val="24"/>
        </w:rPr>
      </w:pPr>
      <w:r w:rsidRPr="002F0B9A">
        <w:rPr>
          <w:rFonts w:ascii="Times New Roman" w:hAnsi="Times New Roman" w:cs="Times New Roman"/>
          <w:sz w:val="24"/>
          <w:szCs w:val="24"/>
        </w:rPr>
        <w:t>Le modalità e i criteri di contribuzione</w:t>
      </w:r>
      <w:r w:rsidRPr="00DE5579">
        <w:rPr>
          <w:rFonts w:ascii="Times New Roman" w:hAnsi="Times New Roman" w:cs="Times New Roman"/>
          <w:sz w:val="24"/>
          <w:szCs w:val="24"/>
        </w:rPr>
        <w:t xml:space="preserve"> </w:t>
      </w:r>
      <w:r w:rsidR="0048139F">
        <w:rPr>
          <w:rFonts w:ascii="Times New Roman" w:hAnsi="Times New Roman" w:cs="Times New Roman"/>
          <w:sz w:val="24"/>
          <w:szCs w:val="24"/>
        </w:rPr>
        <w:t xml:space="preserve">mirano a ridistribuire i costi tra i Comuni/Enti aderenti, garantendo il principio dell’economicità. In particolare, si considerano: </w:t>
      </w:r>
    </w:p>
    <w:p w14:paraId="6C948228" w14:textId="6FEED81F" w:rsidR="00CD1F11" w:rsidRPr="00572907" w:rsidRDefault="00CD1F11" w:rsidP="00BA0B0C">
      <w:pPr>
        <w:pStyle w:val="Paragrafoelenco"/>
        <w:widowControl w:val="0"/>
        <w:numPr>
          <w:ilvl w:val="0"/>
          <w:numId w:val="9"/>
        </w:numPr>
        <w:autoSpaceDE w:val="0"/>
        <w:autoSpaceDN w:val="0"/>
        <w:spacing w:before="120" w:after="120"/>
        <w:ind w:left="1276" w:right="45" w:hanging="283"/>
        <w:jc w:val="both"/>
        <w:rPr>
          <w:rFonts w:ascii="Times New Roman" w:hAnsi="Times New Roman" w:cs="Times New Roman"/>
        </w:rPr>
      </w:pPr>
      <w:r w:rsidRPr="00572907">
        <w:rPr>
          <w:rFonts w:ascii="Times New Roman" w:hAnsi="Times New Roman" w:cs="Times New Roman"/>
          <w:b/>
        </w:rPr>
        <w:t>Rilevanza dimensionale</w:t>
      </w:r>
      <w:r w:rsidR="0048139F">
        <w:rPr>
          <w:rFonts w:ascii="Times New Roman" w:hAnsi="Times New Roman" w:cs="Times New Roman"/>
          <w:b/>
        </w:rPr>
        <w:t xml:space="preserve"> (</w:t>
      </w:r>
      <w:r w:rsidRPr="00572907">
        <w:rPr>
          <w:rFonts w:ascii="Times New Roman" w:hAnsi="Times New Roman" w:cs="Times New Roman"/>
        </w:rPr>
        <w:t>numero</w:t>
      </w:r>
      <w:r w:rsidR="0048139F">
        <w:rPr>
          <w:rFonts w:ascii="Times New Roman" w:hAnsi="Times New Roman" w:cs="Times New Roman"/>
        </w:rPr>
        <w:t xml:space="preserve"> abitanti)</w:t>
      </w:r>
      <w:r w:rsidRPr="00572907">
        <w:rPr>
          <w:rFonts w:ascii="Times New Roman" w:hAnsi="Times New Roman" w:cs="Times New Roman"/>
        </w:rPr>
        <w:t>;</w:t>
      </w:r>
    </w:p>
    <w:p w14:paraId="18521C57" w14:textId="35CC7CEF" w:rsidR="00CD1F11" w:rsidRPr="00572907" w:rsidRDefault="00CD1F11" w:rsidP="00BA0B0C">
      <w:pPr>
        <w:pStyle w:val="Paragrafoelenco"/>
        <w:widowControl w:val="0"/>
        <w:numPr>
          <w:ilvl w:val="0"/>
          <w:numId w:val="9"/>
        </w:numPr>
        <w:autoSpaceDE w:val="0"/>
        <w:autoSpaceDN w:val="0"/>
        <w:spacing w:before="120" w:after="120"/>
        <w:ind w:left="1276" w:right="45" w:hanging="283"/>
        <w:jc w:val="both"/>
        <w:rPr>
          <w:rFonts w:ascii="Times New Roman" w:hAnsi="Times New Roman" w:cs="Times New Roman"/>
        </w:rPr>
      </w:pPr>
      <w:r w:rsidRPr="00572907">
        <w:rPr>
          <w:rFonts w:ascii="Times New Roman" w:hAnsi="Times New Roman" w:cs="Times New Roman"/>
          <w:b/>
        </w:rPr>
        <w:t>Livello di complessità</w:t>
      </w:r>
      <w:r w:rsidR="0048139F">
        <w:rPr>
          <w:rFonts w:ascii="Times New Roman" w:hAnsi="Times New Roman" w:cs="Times New Roman"/>
          <w:b/>
        </w:rPr>
        <w:t>, tipologia</w:t>
      </w:r>
      <w:r w:rsidRPr="00572907">
        <w:rPr>
          <w:rFonts w:ascii="Times New Roman" w:hAnsi="Times New Roman" w:cs="Times New Roman"/>
          <w:b/>
        </w:rPr>
        <w:t xml:space="preserve"> e valore delle procedure </w:t>
      </w:r>
      <w:r w:rsidRPr="00572907">
        <w:rPr>
          <w:rFonts w:ascii="Times New Roman" w:hAnsi="Times New Roman" w:cs="Times New Roman"/>
        </w:rPr>
        <w:t>gestite per conto d</w:t>
      </w:r>
      <w:r w:rsidR="0048139F">
        <w:rPr>
          <w:rFonts w:ascii="Times New Roman" w:hAnsi="Times New Roman" w:cs="Times New Roman"/>
        </w:rPr>
        <w:t>i ciascun Comune/Ente aderente</w:t>
      </w:r>
      <w:r w:rsidRPr="00572907">
        <w:rPr>
          <w:rFonts w:ascii="Times New Roman" w:hAnsi="Times New Roman" w:cs="Times New Roman"/>
        </w:rPr>
        <w:t>.</w:t>
      </w:r>
    </w:p>
    <w:p w14:paraId="723956F0" w14:textId="062C0F91" w:rsidR="002E69BA" w:rsidRPr="00BA0B0C" w:rsidRDefault="005B37FA" w:rsidP="00BA0B0C">
      <w:pPr>
        <w:pStyle w:val="Paragrafoelenco"/>
        <w:widowControl w:val="0"/>
        <w:numPr>
          <w:ilvl w:val="0"/>
          <w:numId w:val="29"/>
        </w:numPr>
        <w:autoSpaceDE w:val="0"/>
        <w:autoSpaceDN w:val="0"/>
        <w:adjustRightInd w:val="0"/>
        <w:spacing w:before="120" w:after="120"/>
        <w:ind w:right="43"/>
        <w:jc w:val="both"/>
        <w:rPr>
          <w:rFonts w:ascii="Times New Roman" w:hAnsi="Times New Roman" w:cs="Times New Roman"/>
          <w:color w:val="000000"/>
        </w:rPr>
      </w:pPr>
      <w:r w:rsidRPr="00BA0B0C">
        <w:rPr>
          <w:rFonts w:ascii="Times New Roman" w:hAnsi="Times New Roman" w:cs="Times New Roman"/>
          <w:color w:val="000000"/>
        </w:rPr>
        <w:t>Nel rispetto dei suddetti principi sono determinate</w:t>
      </w:r>
      <w:r w:rsidR="00E16863" w:rsidRPr="00BA0B0C">
        <w:rPr>
          <w:rFonts w:ascii="Times New Roman" w:hAnsi="Times New Roman" w:cs="Times New Roman"/>
          <w:color w:val="000000"/>
        </w:rPr>
        <w:t xml:space="preserve"> </w:t>
      </w:r>
      <w:r w:rsidR="00E16863" w:rsidRPr="00BA0B0C">
        <w:rPr>
          <w:rFonts w:ascii="Times New Roman" w:hAnsi="Times New Roman" w:cs="Times New Roman"/>
        </w:rPr>
        <w:t>e aggiornate</w:t>
      </w:r>
      <w:r w:rsidRPr="00BA0B0C">
        <w:rPr>
          <w:rFonts w:ascii="Times New Roman" w:hAnsi="Times New Roman" w:cs="Times New Roman"/>
        </w:rPr>
        <w:t xml:space="preserve"> </w:t>
      </w:r>
      <w:r w:rsidRPr="00BA0B0C">
        <w:rPr>
          <w:rFonts w:ascii="Times New Roman" w:hAnsi="Times New Roman" w:cs="Times New Roman"/>
          <w:color w:val="000000"/>
        </w:rPr>
        <w:t xml:space="preserve">le tariffe di compartecipazione </w:t>
      </w:r>
      <w:r w:rsidR="0048139F">
        <w:rPr>
          <w:rFonts w:ascii="Times New Roman" w:hAnsi="Times New Roman" w:cs="Times New Roman"/>
          <w:color w:val="000000"/>
        </w:rPr>
        <w:t>(</w:t>
      </w:r>
      <w:r w:rsidRPr="00BA0B0C">
        <w:rPr>
          <w:rFonts w:ascii="Times New Roman" w:hAnsi="Times New Roman" w:cs="Times New Roman"/>
          <w:color w:val="000000"/>
        </w:rPr>
        <w:t>fisse e variabili</w:t>
      </w:r>
      <w:r w:rsidR="0048139F">
        <w:rPr>
          <w:rFonts w:ascii="Times New Roman" w:hAnsi="Times New Roman" w:cs="Times New Roman"/>
          <w:color w:val="000000"/>
        </w:rPr>
        <w:t>)</w:t>
      </w:r>
      <w:r w:rsidRPr="00BA0B0C">
        <w:rPr>
          <w:rFonts w:ascii="Times New Roman" w:hAnsi="Times New Roman" w:cs="Times New Roman"/>
          <w:color w:val="000000"/>
        </w:rPr>
        <w:t>.</w:t>
      </w:r>
    </w:p>
    <w:p w14:paraId="6B3D49F2" w14:textId="248B5285" w:rsidR="00E16863" w:rsidRPr="00BA0B0C" w:rsidRDefault="00E16863" w:rsidP="00BA0B0C">
      <w:pPr>
        <w:pStyle w:val="Corpotesto"/>
        <w:numPr>
          <w:ilvl w:val="0"/>
          <w:numId w:val="29"/>
        </w:numPr>
        <w:spacing w:before="120" w:after="120"/>
        <w:ind w:right="43"/>
        <w:rPr>
          <w:rFonts w:ascii="Times New Roman" w:hAnsi="Times New Roman" w:cs="Times New Roman"/>
          <w:sz w:val="24"/>
          <w:szCs w:val="24"/>
        </w:rPr>
      </w:pPr>
      <w:r w:rsidRPr="00BA0B0C">
        <w:rPr>
          <w:rFonts w:ascii="Times New Roman" w:hAnsi="Times New Roman" w:cs="Times New Roman"/>
          <w:sz w:val="24"/>
          <w:szCs w:val="24"/>
        </w:rPr>
        <w:t>Le tariffe sono definite nell'Allegato A</w:t>
      </w:r>
      <w:r w:rsidR="00F31AAD" w:rsidRPr="00BA0B0C">
        <w:rPr>
          <w:rFonts w:ascii="Times New Roman" w:hAnsi="Times New Roman" w:cs="Times New Roman"/>
          <w:sz w:val="24"/>
          <w:szCs w:val="24"/>
        </w:rPr>
        <w:t xml:space="preserve"> del </w:t>
      </w:r>
      <w:r w:rsidR="00C460D8">
        <w:rPr>
          <w:rFonts w:ascii="Times New Roman" w:hAnsi="Times New Roman" w:cs="Times New Roman"/>
          <w:sz w:val="24"/>
          <w:szCs w:val="24"/>
        </w:rPr>
        <w:t>«</w:t>
      </w:r>
      <w:r w:rsidR="00F31AAD" w:rsidRPr="00BA0B0C">
        <w:rPr>
          <w:rFonts w:ascii="Times New Roman" w:hAnsi="Times New Roman" w:cs="Times New Roman"/>
          <w:sz w:val="24"/>
          <w:szCs w:val="24"/>
        </w:rPr>
        <w:t>Regolamento</w:t>
      </w:r>
      <w:r w:rsidR="00FD06E9" w:rsidRPr="00BA0B0C">
        <w:rPr>
          <w:rFonts w:ascii="Times New Roman" w:hAnsi="Times New Roman" w:cs="Times New Roman"/>
          <w:sz w:val="24"/>
          <w:szCs w:val="24"/>
        </w:rPr>
        <w:t xml:space="preserve"> </w:t>
      </w:r>
      <w:r w:rsidR="003D3341" w:rsidRPr="00BA0B0C">
        <w:rPr>
          <w:rFonts w:ascii="Times New Roman" w:hAnsi="Times New Roman" w:cs="Times New Roman"/>
          <w:sz w:val="24"/>
          <w:szCs w:val="24"/>
        </w:rPr>
        <w:t xml:space="preserve">di organizzazione </w:t>
      </w:r>
      <w:r w:rsidR="00FD06E9" w:rsidRPr="00BA0B0C">
        <w:rPr>
          <w:rFonts w:ascii="Times New Roman" w:hAnsi="Times New Roman" w:cs="Times New Roman"/>
          <w:sz w:val="24"/>
          <w:szCs w:val="24"/>
        </w:rPr>
        <w:t>sul funzionamento</w:t>
      </w:r>
      <w:r w:rsidR="00F31AAD" w:rsidRPr="00BA0B0C">
        <w:rPr>
          <w:rFonts w:ascii="Times New Roman" w:hAnsi="Times New Roman" w:cs="Times New Roman"/>
          <w:sz w:val="24"/>
          <w:szCs w:val="24"/>
        </w:rPr>
        <w:t xml:space="preserve"> </w:t>
      </w:r>
      <w:r w:rsidR="00174C65" w:rsidRPr="00BA0B0C">
        <w:rPr>
          <w:rFonts w:ascii="Times New Roman" w:hAnsi="Times New Roman" w:cs="Times New Roman"/>
          <w:sz w:val="24"/>
          <w:szCs w:val="24"/>
        </w:rPr>
        <w:t xml:space="preserve">della </w:t>
      </w:r>
      <w:r w:rsidR="00F31AAD" w:rsidRPr="00BA0B0C">
        <w:rPr>
          <w:rFonts w:ascii="Times New Roman" w:hAnsi="Times New Roman" w:cs="Times New Roman"/>
          <w:sz w:val="24"/>
          <w:szCs w:val="24"/>
        </w:rPr>
        <w:t>Centrale Unica di Committenza “Area Vasta”</w:t>
      </w:r>
      <w:r w:rsidR="00C460D8">
        <w:rPr>
          <w:rFonts w:ascii="Times New Roman" w:hAnsi="Times New Roman" w:cs="Times New Roman"/>
          <w:sz w:val="24"/>
          <w:szCs w:val="24"/>
        </w:rPr>
        <w:t>»</w:t>
      </w:r>
      <w:r w:rsidR="00BA0B0C" w:rsidRPr="00BA0B0C">
        <w:rPr>
          <w:rFonts w:ascii="Times New Roman" w:hAnsi="Times New Roman" w:cs="Times New Roman"/>
          <w:sz w:val="24"/>
          <w:szCs w:val="24"/>
        </w:rPr>
        <w:t>.</w:t>
      </w:r>
    </w:p>
    <w:p w14:paraId="1CC92356" w14:textId="740887EE" w:rsidR="002E69BA" w:rsidRPr="00BA0B0C" w:rsidRDefault="005B37FA" w:rsidP="00BA0B0C">
      <w:pPr>
        <w:pStyle w:val="Corpotesto"/>
        <w:numPr>
          <w:ilvl w:val="0"/>
          <w:numId w:val="29"/>
        </w:numPr>
        <w:spacing w:before="120" w:after="120"/>
        <w:ind w:right="43"/>
        <w:rPr>
          <w:rFonts w:ascii="Times New Roman" w:hAnsi="Times New Roman" w:cs="Times New Roman"/>
          <w:sz w:val="24"/>
          <w:szCs w:val="24"/>
        </w:rPr>
      </w:pPr>
      <w:r w:rsidRPr="00BA0B0C">
        <w:rPr>
          <w:rFonts w:ascii="Times New Roman" w:hAnsi="Times New Roman" w:cs="Times New Roman"/>
          <w:sz w:val="24"/>
          <w:szCs w:val="24"/>
        </w:rPr>
        <w:t>Le tariffe fisse</w:t>
      </w:r>
      <w:r w:rsidR="00203950" w:rsidRPr="00BA0B0C">
        <w:rPr>
          <w:rFonts w:ascii="Times New Roman" w:hAnsi="Times New Roman" w:cs="Times New Roman"/>
          <w:sz w:val="24"/>
          <w:szCs w:val="24"/>
        </w:rPr>
        <w:t xml:space="preserve"> </w:t>
      </w:r>
      <w:r w:rsidRPr="00BA0B0C">
        <w:rPr>
          <w:rFonts w:ascii="Times New Roman" w:hAnsi="Times New Roman" w:cs="Times New Roman"/>
          <w:sz w:val="24"/>
          <w:szCs w:val="24"/>
        </w:rPr>
        <w:t>devono essere liquidate entro il 31 marzo di ogni anno.</w:t>
      </w:r>
    </w:p>
    <w:p w14:paraId="6B5D4E51" w14:textId="04D24778" w:rsidR="002E69BA" w:rsidRPr="00BA0B0C" w:rsidRDefault="005B37FA" w:rsidP="00BA0B0C">
      <w:pPr>
        <w:pStyle w:val="Corpotesto"/>
        <w:numPr>
          <w:ilvl w:val="0"/>
          <w:numId w:val="29"/>
        </w:numPr>
        <w:spacing w:before="120" w:after="120"/>
        <w:ind w:right="43"/>
        <w:rPr>
          <w:rFonts w:ascii="Times New Roman" w:hAnsi="Times New Roman" w:cs="Times New Roman"/>
          <w:sz w:val="24"/>
          <w:szCs w:val="24"/>
        </w:rPr>
      </w:pPr>
      <w:r w:rsidRPr="00BA0B0C">
        <w:rPr>
          <w:rFonts w:ascii="Times New Roman" w:hAnsi="Times New Roman" w:cs="Times New Roman"/>
          <w:sz w:val="24"/>
          <w:szCs w:val="24"/>
        </w:rPr>
        <w:t>L</w:t>
      </w:r>
      <w:r w:rsidR="0079616C">
        <w:rPr>
          <w:rFonts w:ascii="Times New Roman" w:hAnsi="Times New Roman" w:cs="Times New Roman"/>
          <w:sz w:val="24"/>
          <w:szCs w:val="24"/>
        </w:rPr>
        <w:t>a</w:t>
      </w:r>
      <w:r w:rsidRPr="00BA0B0C">
        <w:rPr>
          <w:rFonts w:ascii="Times New Roman" w:hAnsi="Times New Roman" w:cs="Times New Roman"/>
          <w:sz w:val="24"/>
          <w:szCs w:val="24"/>
        </w:rPr>
        <w:t xml:space="preserve"> tariff</w:t>
      </w:r>
      <w:r w:rsidR="0079616C">
        <w:rPr>
          <w:rFonts w:ascii="Times New Roman" w:hAnsi="Times New Roman" w:cs="Times New Roman"/>
          <w:sz w:val="24"/>
          <w:szCs w:val="24"/>
        </w:rPr>
        <w:t>a</w:t>
      </w:r>
      <w:r w:rsidRPr="00BA0B0C">
        <w:rPr>
          <w:rFonts w:ascii="Times New Roman" w:hAnsi="Times New Roman" w:cs="Times New Roman"/>
          <w:sz w:val="24"/>
          <w:szCs w:val="24"/>
        </w:rPr>
        <w:t xml:space="preserve"> variabil</w:t>
      </w:r>
      <w:r w:rsidR="0079616C">
        <w:rPr>
          <w:rFonts w:ascii="Times New Roman" w:hAnsi="Times New Roman" w:cs="Times New Roman"/>
          <w:sz w:val="24"/>
          <w:szCs w:val="24"/>
        </w:rPr>
        <w:t xml:space="preserve">e, in caso di gara aggregata o </w:t>
      </w:r>
      <w:proofErr w:type="spellStart"/>
      <w:r w:rsidR="0079616C">
        <w:rPr>
          <w:rFonts w:ascii="Times New Roman" w:hAnsi="Times New Roman" w:cs="Times New Roman"/>
          <w:sz w:val="24"/>
          <w:szCs w:val="24"/>
        </w:rPr>
        <w:t>multilotto</w:t>
      </w:r>
      <w:proofErr w:type="spellEnd"/>
      <w:r w:rsidR="0079616C">
        <w:rPr>
          <w:rFonts w:ascii="Times New Roman" w:hAnsi="Times New Roman" w:cs="Times New Roman"/>
          <w:sz w:val="24"/>
          <w:szCs w:val="24"/>
        </w:rPr>
        <w:t>,</w:t>
      </w:r>
      <w:r w:rsidRPr="00BA0B0C">
        <w:rPr>
          <w:rFonts w:ascii="Times New Roman" w:hAnsi="Times New Roman" w:cs="Times New Roman"/>
          <w:sz w:val="24"/>
          <w:szCs w:val="24"/>
        </w:rPr>
        <w:t xml:space="preserve"> </w:t>
      </w:r>
      <w:r w:rsidR="0079616C">
        <w:rPr>
          <w:rFonts w:ascii="Times New Roman" w:hAnsi="Times New Roman" w:cs="Times New Roman"/>
          <w:sz w:val="24"/>
          <w:szCs w:val="24"/>
        </w:rPr>
        <w:t xml:space="preserve">sarà </w:t>
      </w:r>
      <w:r w:rsidR="000363F3" w:rsidRPr="00BA0B0C">
        <w:rPr>
          <w:rFonts w:ascii="Times New Roman" w:hAnsi="Times New Roman" w:cs="Times New Roman"/>
          <w:sz w:val="24"/>
          <w:szCs w:val="24"/>
        </w:rPr>
        <w:t>determinat</w:t>
      </w:r>
      <w:r w:rsidR="0079616C">
        <w:rPr>
          <w:rFonts w:ascii="Times New Roman" w:hAnsi="Times New Roman" w:cs="Times New Roman"/>
          <w:sz w:val="24"/>
          <w:szCs w:val="24"/>
        </w:rPr>
        <w:t>a anche in funzione dell’importo a base di gara di ciascun Comune/Ente aggregato</w:t>
      </w:r>
      <w:r w:rsidR="00203950" w:rsidRPr="00BA0B0C">
        <w:rPr>
          <w:rFonts w:ascii="Times New Roman" w:hAnsi="Times New Roman" w:cs="Times New Roman"/>
          <w:sz w:val="24"/>
          <w:szCs w:val="24"/>
        </w:rPr>
        <w:t>.</w:t>
      </w:r>
    </w:p>
    <w:p w14:paraId="04B5C4E8" w14:textId="696A0DCA" w:rsidR="00A87FE6" w:rsidRDefault="00915619" w:rsidP="00BA0B0C">
      <w:pPr>
        <w:pStyle w:val="Corpotesto"/>
        <w:numPr>
          <w:ilvl w:val="0"/>
          <w:numId w:val="29"/>
        </w:numPr>
        <w:spacing w:before="120" w:after="120"/>
        <w:ind w:right="43"/>
        <w:rPr>
          <w:rFonts w:ascii="Times New Roman" w:hAnsi="Times New Roman" w:cs="Times New Roman"/>
          <w:sz w:val="24"/>
          <w:szCs w:val="24"/>
        </w:rPr>
      </w:pPr>
      <w:r w:rsidRPr="00BA0B0C">
        <w:rPr>
          <w:rFonts w:ascii="Times New Roman" w:hAnsi="Times New Roman" w:cs="Times New Roman"/>
          <w:sz w:val="24"/>
          <w:szCs w:val="24"/>
        </w:rPr>
        <w:t xml:space="preserve">Ai sensi dell’art. 45, co. 8 del Codice, i </w:t>
      </w:r>
      <w:r w:rsidR="00A87FE6" w:rsidRPr="00BA0B0C">
        <w:rPr>
          <w:rFonts w:ascii="Times New Roman" w:hAnsi="Times New Roman" w:cs="Times New Roman"/>
          <w:sz w:val="24"/>
          <w:szCs w:val="24"/>
        </w:rPr>
        <w:t xml:space="preserve">Comuni/Enti </w:t>
      </w:r>
      <w:r w:rsidR="00826042" w:rsidRPr="00BA0B0C">
        <w:rPr>
          <w:rFonts w:ascii="Times New Roman" w:hAnsi="Times New Roman" w:cs="Times New Roman"/>
          <w:sz w:val="24"/>
          <w:szCs w:val="24"/>
        </w:rPr>
        <w:t>a</w:t>
      </w:r>
      <w:r w:rsidRPr="00BA0B0C">
        <w:rPr>
          <w:rFonts w:ascii="Times New Roman" w:hAnsi="Times New Roman" w:cs="Times New Roman"/>
          <w:sz w:val="24"/>
          <w:szCs w:val="24"/>
        </w:rPr>
        <w:t>derenti</w:t>
      </w:r>
      <w:r w:rsidR="00810DA6" w:rsidRPr="00BA0B0C">
        <w:rPr>
          <w:rFonts w:ascii="Times New Roman" w:hAnsi="Times New Roman" w:cs="Times New Roman"/>
          <w:sz w:val="24"/>
          <w:szCs w:val="24"/>
        </w:rPr>
        <w:t xml:space="preserve"> liquidano</w:t>
      </w:r>
      <w:r w:rsidR="00FC32AF">
        <w:rPr>
          <w:rFonts w:ascii="Times New Roman" w:hAnsi="Times New Roman" w:cs="Times New Roman"/>
          <w:sz w:val="24"/>
          <w:szCs w:val="24"/>
        </w:rPr>
        <w:t xml:space="preserve">, </w:t>
      </w:r>
      <w:r w:rsidR="00FC32AF" w:rsidRPr="00FC32AF">
        <w:rPr>
          <w:rFonts w:ascii="Times New Roman" w:hAnsi="Times New Roman" w:cs="Times New Roman"/>
          <w:sz w:val="24"/>
          <w:szCs w:val="24"/>
        </w:rPr>
        <w:t>contestualmente al rimborso spese di gara,</w:t>
      </w:r>
      <w:r w:rsidR="00810DA6" w:rsidRPr="00BA0B0C">
        <w:rPr>
          <w:rFonts w:ascii="Times New Roman" w:hAnsi="Times New Roman" w:cs="Times New Roman"/>
          <w:sz w:val="24"/>
          <w:szCs w:val="24"/>
        </w:rPr>
        <w:t xml:space="preserve"> </w:t>
      </w:r>
      <w:r w:rsidR="00A87FE6" w:rsidRPr="00BA0B0C">
        <w:rPr>
          <w:rFonts w:ascii="Times New Roman" w:hAnsi="Times New Roman" w:cs="Times New Roman"/>
          <w:sz w:val="24"/>
          <w:szCs w:val="24"/>
        </w:rPr>
        <w:t xml:space="preserve">l’incentivo </w:t>
      </w:r>
      <w:r w:rsidR="0079616C">
        <w:rPr>
          <w:rFonts w:ascii="Times New Roman" w:hAnsi="Times New Roman" w:cs="Times New Roman"/>
          <w:sz w:val="24"/>
          <w:szCs w:val="24"/>
        </w:rPr>
        <w:t>per le funzioni tecniche a favore del personale della CUC (sede di riferimento)</w:t>
      </w:r>
      <w:r w:rsidR="00A87FE6" w:rsidRPr="00BA0B0C">
        <w:rPr>
          <w:rFonts w:ascii="Times New Roman" w:hAnsi="Times New Roman" w:cs="Times New Roman"/>
          <w:sz w:val="24"/>
          <w:szCs w:val="24"/>
        </w:rPr>
        <w:t>.</w:t>
      </w:r>
    </w:p>
    <w:p w14:paraId="0AF2B99F" w14:textId="45CBDA17" w:rsidR="002E69BA" w:rsidRPr="00BA0B0C" w:rsidRDefault="0079616C" w:rsidP="00BA0B0C">
      <w:pPr>
        <w:pStyle w:val="Corpotesto"/>
        <w:numPr>
          <w:ilvl w:val="0"/>
          <w:numId w:val="29"/>
        </w:numPr>
        <w:spacing w:before="120" w:after="120"/>
        <w:ind w:right="43"/>
        <w:rPr>
          <w:rFonts w:ascii="Times New Roman" w:hAnsi="Times New Roman" w:cs="Times New Roman"/>
          <w:sz w:val="24"/>
          <w:szCs w:val="24"/>
        </w:rPr>
      </w:pPr>
      <w:r>
        <w:rPr>
          <w:rFonts w:ascii="Times New Roman" w:hAnsi="Times New Roman" w:cs="Times New Roman"/>
          <w:sz w:val="24"/>
          <w:szCs w:val="24"/>
        </w:rPr>
        <w:t xml:space="preserve">Eventuali </w:t>
      </w:r>
      <w:r w:rsidR="005B37FA" w:rsidRPr="00BA0B0C">
        <w:rPr>
          <w:rFonts w:ascii="Times New Roman" w:hAnsi="Times New Roman" w:cs="Times New Roman"/>
          <w:sz w:val="24"/>
          <w:szCs w:val="24"/>
        </w:rPr>
        <w:t>ulteriori attività</w:t>
      </w:r>
      <w:r w:rsidR="00B90306" w:rsidRPr="00BA0B0C">
        <w:rPr>
          <w:rFonts w:ascii="Times New Roman" w:hAnsi="Times New Roman" w:cs="Times New Roman"/>
          <w:sz w:val="24"/>
          <w:szCs w:val="24"/>
        </w:rPr>
        <w:t xml:space="preserve"> </w:t>
      </w:r>
      <w:r>
        <w:rPr>
          <w:rFonts w:ascii="Times New Roman" w:hAnsi="Times New Roman" w:cs="Times New Roman"/>
          <w:sz w:val="24"/>
          <w:szCs w:val="24"/>
        </w:rPr>
        <w:t xml:space="preserve">svolte dalla CUC per </w:t>
      </w:r>
      <w:r w:rsidR="008B654F" w:rsidRPr="00BA0B0C">
        <w:rPr>
          <w:rFonts w:ascii="Times New Roman" w:hAnsi="Times New Roman" w:cs="Times New Roman"/>
          <w:sz w:val="24"/>
          <w:szCs w:val="24"/>
        </w:rPr>
        <w:t>uno o più Comuni/Enti aderenti</w:t>
      </w:r>
      <w:r w:rsidR="005B37FA" w:rsidRPr="00BA0B0C">
        <w:rPr>
          <w:rFonts w:ascii="Times New Roman" w:hAnsi="Times New Roman" w:cs="Times New Roman"/>
          <w:sz w:val="24"/>
          <w:szCs w:val="24"/>
        </w:rPr>
        <w:t xml:space="preserve"> </w:t>
      </w:r>
      <w:r w:rsidR="00EE15D6" w:rsidRPr="00BA0B0C">
        <w:rPr>
          <w:rFonts w:ascii="Times New Roman" w:hAnsi="Times New Roman" w:cs="Times New Roman"/>
          <w:sz w:val="24"/>
          <w:szCs w:val="24"/>
        </w:rPr>
        <w:t>saranno</w:t>
      </w:r>
      <w:r w:rsidR="005B37FA" w:rsidRPr="00BA0B0C">
        <w:rPr>
          <w:rFonts w:ascii="Times New Roman" w:hAnsi="Times New Roman" w:cs="Times New Roman"/>
          <w:sz w:val="24"/>
          <w:szCs w:val="24"/>
        </w:rPr>
        <w:t xml:space="preserve"> </w:t>
      </w:r>
      <w:r w:rsidR="00E6189D" w:rsidRPr="00BA0B0C">
        <w:rPr>
          <w:rFonts w:ascii="Times New Roman" w:hAnsi="Times New Roman" w:cs="Times New Roman"/>
          <w:sz w:val="24"/>
          <w:szCs w:val="24"/>
        </w:rPr>
        <w:t xml:space="preserve">sono </w:t>
      </w:r>
      <w:r w:rsidR="005B37FA" w:rsidRPr="00BA0B0C">
        <w:rPr>
          <w:rFonts w:ascii="Times New Roman" w:hAnsi="Times New Roman" w:cs="Times New Roman"/>
          <w:sz w:val="24"/>
          <w:szCs w:val="24"/>
        </w:rPr>
        <w:t xml:space="preserve">quotate in funzione della natura e </w:t>
      </w:r>
      <w:r>
        <w:rPr>
          <w:rFonts w:ascii="Times New Roman" w:hAnsi="Times New Roman" w:cs="Times New Roman"/>
          <w:sz w:val="24"/>
          <w:szCs w:val="24"/>
        </w:rPr>
        <w:t xml:space="preserve">della </w:t>
      </w:r>
      <w:r w:rsidR="005B37FA" w:rsidRPr="00BA0B0C">
        <w:rPr>
          <w:rFonts w:ascii="Times New Roman" w:hAnsi="Times New Roman" w:cs="Times New Roman"/>
          <w:sz w:val="24"/>
          <w:szCs w:val="24"/>
        </w:rPr>
        <w:t>complessità dei servizi prestati.</w:t>
      </w:r>
    </w:p>
    <w:p w14:paraId="664EEE4C" w14:textId="77777777" w:rsidR="00096FF5" w:rsidRPr="00DE5579" w:rsidRDefault="00096FF5" w:rsidP="00DE5579">
      <w:pPr>
        <w:widowControl w:val="0"/>
        <w:autoSpaceDE w:val="0"/>
        <w:autoSpaceDN w:val="0"/>
        <w:adjustRightInd w:val="0"/>
        <w:spacing w:before="120" w:after="120"/>
        <w:ind w:right="43"/>
        <w:jc w:val="both"/>
        <w:rPr>
          <w:rFonts w:ascii="Times New Roman" w:hAnsi="Times New Roman" w:cs="Times New Roman"/>
          <w:color w:val="000000"/>
        </w:rPr>
      </w:pPr>
    </w:p>
    <w:p w14:paraId="365C3885" w14:textId="77777777" w:rsidR="00316AEB" w:rsidRPr="00DE5579" w:rsidRDefault="00316AEB" w:rsidP="00DE5579">
      <w:pPr>
        <w:pStyle w:val="Titolo2"/>
        <w:ind w:left="0"/>
        <w:rPr>
          <w:rFonts w:ascii="Times New Roman" w:hAnsi="Times New Roman" w:cs="Times New Roman"/>
          <w:sz w:val="24"/>
        </w:rPr>
      </w:pPr>
      <w:r w:rsidRPr="00DE5579">
        <w:rPr>
          <w:rFonts w:ascii="Times New Roman" w:hAnsi="Times New Roman" w:cs="Times New Roman"/>
          <w:sz w:val="24"/>
        </w:rPr>
        <w:t>Art</w:t>
      </w:r>
      <w:r w:rsidR="00872613" w:rsidRPr="00DE5579">
        <w:rPr>
          <w:rFonts w:ascii="Times New Roman" w:hAnsi="Times New Roman" w:cs="Times New Roman"/>
          <w:sz w:val="24"/>
        </w:rPr>
        <w:t>icolo</w:t>
      </w:r>
      <w:r w:rsidRPr="00DE5579">
        <w:rPr>
          <w:rFonts w:ascii="Times New Roman" w:hAnsi="Times New Roman" w:cs="Times New Roman"/>
          <w:sz w:val="24"/>
        </w:rPr>
        <w:t xml:space="preserve"> </w:t>
      </w:r>
      <w:r w:rsidR="002A60ED" w:rsidRPr="00DE5579">
        <w:rPr>
          <w:rFonts w:ascii="Times New Roman" w:hAnsi="Times New Roman" w:cs="Times New Roman"/>
          <w:sz w:val="24"/>
        </w:rPr>
        <w:t>9</w:t>
      </w:r>
      <w:r w:rsidRPr="00DE5579">
        <w:rPr>
          <w:rFonts w:ascii="Times New Roman" w:hAnsi="Times New Roman" w:cs="Times New Roman"/>
          <w:sz w:val="24"/>
        </w:rPr>
        <w:t xml:space="preserve"> –</w:t>
      </w:r>
      <w:r w:rsidR="006D1472" w:rsidRPr="00DE5579">
        <w:rPr>
          <w:rFonts w:ascii="Times New Roman" w:hAnsi="Times New Roman" w:cs="Times New Roman"/>
          <w:sz w:val="24"/>
        </w:rPr>
        <w:t xml:space="preserve"> </w:t>
      </w:r>
      <w:r w:rsidR="00933988" w:rsidRPr="00DE5579">
        <w:rPr>
          <w:rFonts w:ascii="Times New Roman" w:hAnsi="Times New Roman" w:cs="Times New Roman"/>
          <w:sz w:val="24"/>
        </w:rPr>
        <w:t>Monitoraggio Convenzione</w:t>
      </w:r>
    </w:p>
    <w:p w14:paraId="0AF129E6" w14:textId="44BAD878" w:rsidR="00933988" w:rsidRPr="00BA0B0C" w:rsidRDefault="005B37FA" w:rsidP="00BA0B0C">
      <w:pPr>
        <w:pStyle w:val="Paragrafoelenco"/>
        <w:numPr>
          <w:ilvl w:val="0"/>
          <w:numId w:val="30"/>
        </w:numPr>
        <w:spacing w:before="120" w:after="120"/>
        <w:ind w:right="43"/>
        <w:jc w:val="both"/>
        <w:rPr>
          <w:rFonts w:ascii="Times New Roman" w:hAnsi="Times New Roman" w:cs="Times New Roman"/>
        </w:rPr>
      </w:pPr>
      <w:r w:rsidRPr="00BA0B0C">
        <w:rPr>
          <w:rFonts w:ascii="Times New Roman" w:hAnsi="Times New Roman" w:cs="Times New Roman"/>
        </w:rPr>
        <w:t xml:space="preserve">La CUC, </w:t>
      </w:r>
      <w:r w:rsidR="00653E9B">
        <w:rPr>
          <w:rFonts w:ascii="Times New Roman" w:hAnsi="Times New Roman" w:cs="Times New Roman"/>
        </w:rPr>
        <w:t>mediante</w:t>
      </w:r>
      <w:r w:rsidRPr="00BA0B0C">
        <w:rPr>
          <w:rFonts w:ascii="Times New Roman" w:hAnsi="Times New Roman" w:cs="Times New Roman"/>
        </w:rPr>
        <w:t xml:space="preserve"> la Cabina di Regia</w:t>
      </w:r>
      <w:r w:rsidR="00653E9B">
        <w:rPr>
          <w:rFonts w:ascii="Times New Roman" w:hAnsi="Times New Roman" w:cs="Times New Roman"/>
        </w:rPr>
        <w:t>, (</w:t>
      </w:r>
      <w:r w:rsidRPr="00BA0B0C">
        <w:rPr>
          <w:rFonts w:ascii="Times New Roman" w:hAnsi="Times New Roman" w:cs="Times New Roman"/>
        </w:rPr>
        <w:t xml:space="preserve">organismo disciplinato dal </w:t>
      </w:r>
      <w:r w:rsidR="00C460D8">
        <w:rPr>
          <w:rFonts w:ascii="Times New Roman" w:hAnsi="Times New Roman" w:cs="Times New Roman"/>
        </w:rPr>
        <w:t>«</w:t>
      </w:r>
      <w:r w:rsidRPr="00BA0B0C">
        <w:rPr>
          <w:rFonts w:ascii="Times New Roman" w:hAnsi="Times New Roman" w:cs="Times New Roman"/>
        </w:rPr>
        <w:t xml:space="preserve">Regolamento </w:t>
      </w:r>
      <w:r w:rsidR="003D3341" w:rsidRPr="00BA0B0C">
        <w:rPr>
          <w:rFonts w:ascii="Times New Roman" w:hAnsi="Times New Roman" w:cs="Times New Roman"/>
        </w:rPr>
        <w:t xml:space="preserve">di organizzazione </w:t>
      </w:r>
      <w:r w:rsidR="00743DC4" w:rsidRPr="00BA0B0C">
        <w:rPr>
          <w:rFonts w:ascii="Times New Roman" w:hAnsi="Times New Roman" w:cs="Times New Roman"/>
        </w:rPr>
        <w:t xml:space="preserve">sul funzionamento </w:t>
      </w:r>
      <w:r w:rsidR="00433859" w:rsidRPr="00BA0B0C">
        <w:rPr>
          <w:rFonts w:ascii="Times New Roman" w:hAnsi="Times New Roman" w:cs="Times New Roman"/>
        </w:rPr>
        <w:t xml:space="preserve">della Centrale di Committenza </w:t>
      </w:r>
      <w:r w:rsidR="00743DC4" w:rsidRPr="00BA0B0C">
        <w:rPr>
          <w:rFonts w:ascii="Times New Roman" w:hAnsi="Times New Roman" w:cs="Times New Roman"/>
        </w:rPr>
        <w:t>“Area Vasta Brescia”</w:t>
      </w:r>
      <w:r w:rsidR="00C460D8">
        <w:rPr>
          <w:rFonts w:ascii="Times New Roman" w:hAnsi="Times New Roman" w:cs="Times New Roman"/>
        </w:rPr>
        <w:t>»</w:t>
      </w:r>
      <w:r w:rsidR="00653E9B">
        <w:rPr>
          <w:rFonts w:ascii="Times New Roman" w:hAnsi="Times New Roman" w:cs="Times New Roman"/>
        </w:rPr>
        <w:t>)</w:t>
      </w:r>
      <w:r w:rsidRPr="00BA0B0C">
        <w:rPr>
          <w:rFonts w:ascii="Times New Roman" w:hAnsi="Times New Roman" w:cs="Times New Roman"/>
        </w:rPr>
        <w:t xml:space="preserve">, individua le forme più idonee </w:t>
      </w:r>
      <w:r w:rsidR="00653E9B">
        <w:rPr>
          <w:rFonts w:ascii="Times New Roman" w:hAnsi="Times New Roman" w:cs="Times New Roman"/>
        </w:rPr>
        <w:t>per il</w:t>
      </w:r>
      <w:r w:rsidRPr="00BA0B0C">
        <w:rPr>
          <w:rFonts w:ascii="Times New Roman" w:hAnsi="Times New Roman" w:cs="Times New Roman"/>
        </w:rPr>
        <w:t xml:space="preserve"> coinvolgimento dei Comuni</w:t>
      </w:r>
      <w:r w:rsidR="00E3156C" w:rsidRPr="00BA0B0C">
        <w:rPr>
          <w:rFonts w:ascii="Times New Roman" w:hAnsi="Times New Roman" w:cs="Times New Roman"/>
        </w:rPr>
        <w:t>/Enti aderenti</w:t>
      </w:r>
      <w:r w:rsidR="00653E9B">
        <w:rPr>
          <w:rFonts w:ascii="Times New Roman" w:hAnsi="Times New Roman" w:cs="Times New Roman"/>
        </w:rPr>
        <w:t>, finalizzate a</w:t>
      </w:r>
      <w:r w:rsidRPr="00BA0B0C">
        <w:rPr>
          <w:rFonts w:ascii="Times New Roman" w:hAnsi="Times New Roman" w:cs="Times New Roman"/>
        </w:rPr>
        <w:t>:</w:t>
      </w:r>
      <w:r w:rsidR="00933988" w:rsidRPr="00BA0B0C">
        <w:rPr>
          <w:rFonts w:ascii="Times New Roman" w:hAnsi="Times New Roman" w:cs="Times New Roman"/>
        </w:rPr>
        <w:t xml:space="preserve"> </w:t>
      </w:r>
    </w:p>
    <w:p w14:paraId="60E11F64" w14:textId="3D28475D" w:rsidR="00316AEB" w:rsidRPr="00572907" w:rsidRDefault="00316AEB" w:rsidP="00BA0B0C">
      <w:pPr>
        <w:pStyle w:val="Paragrafoelenco"/>
        <w:widowControl w:val="0"/>
        <w:numPr>
          <w:ilvl w:val="0"/>
          <w:numId w:val="10"/>
        </w:numPr>
        <w:autoSpaceDE w:val="0"/>
        <w:autoSpaceDN w:val="0"/>
        <w:adjustRightInd w:val="0"/>
        <w:spacing w:before="120" w:after="120"/>
        <w:ind w:left="1418" w:right="43" w:hanging="284"/>
        <w:jc w:val="both"/>
        <w:rPr>
          <w:rFonts w:ascii="Times New Roman" w:hAnsi="Times New Roman" w:cs="Times New Roman"/>
          <w:color w:val="000000"/>
        </w:rPr>
      </w:pPr>
      <w:r w:rsidRPr="00572907">
        <w:rPr>
          <w:rFonts w:ascii="Times New Roman" w:hAnsi="Times New Roman" w:cs="Times New Roman"/>
          <w:color w:val="000000"/>
        </w:rPr>
        <w:t>monitora</w:t>
      </w:r>
      <w:r w:rsidRPr="002C1D68">
        <w:rPr>
          <w:rFonts w:ascii="Times New Roman" w:hAnsi="Times New Roman" w:cs="Times New Roman"/>
          <w:color w:val="000000"/>
        </w:rPr>
        <w:t>re</w:t>
      </w:r>
      <w:r w:rsidRPr="00572907">
        <w:rPr>
          <w:rFonts w:ascii="Times New Roman" w:hAnsi="Times New Roman" w:cs="Times New Roman"/>
          <w:color w:val="000000"/>
        </w:rPr>
        <w:t xml:space="preserve"> l’attività, l’andamento e i risultati della CUC, </w:t>
      </w:r>
      <w:r w:rsidR="00653E9B">
        <w:rPr>
          <w:rFonts w:ascii="Times New Roman" w:hAnsi="Times New Roman" w:cs="Times New Roman"/>
          <w:color w:val="000000"/>
        </w:rPr>
        <w:t>formulando</w:t>
      </w:r>
      <w:r w:rsidRPr="00572907">
        <w:rPr>
          <w:rFonts w:ascii="Times New Roman" w:hAnsi="Times New Roman" w:cs="Times New Roman"/>
          <w:color w:val="000000"/>
        </w:rPr>
        <w:t xml:space="preserve"> osservazioni </w:t>
      </w:r>
      <w:r w:rsidRPr="00572907">
        <w:rPr>
          <w:rFonts w:ascii="Times New Roman" w:hAnsi="Times New Roman" w:cs="Times New Roman"/>
          <w:color w:val="000000"/>
        </w:rPr>
        <w:lastRenderedPageBreak/>
        <w:t xml:space="preserve">e proposte </w:t>
      </w:r>
      <w:r w:rsidR="00653E9B">
        <w:rPr>
          <w:rFonts w:ascii="Times New Roman" w:hAnsi="Times New Roman" w:cs="Times New Roman"/>
          <w:color w:val="000000"/>
        </w:rPr>
        <w:t>anche per e</w:t>
      </w:r>
      <w:r w:rsidR="00CE0FF2" w:rsidRPr="00572907">
        <w:rPr>
          <w:rFonts w:ascii="Times New Roman" w:hAnsi="Times New Roman" w:cs="Times New Roman"/>
          <w:color w:val="000000"/>
        </w:rPr>
        <w:t xml:space="preserve">ventuali </w:t>
      </w:r>
      <w:r w:rsidRPr="00572907">
        <w:rPr>
          <w:rFonts w:ascii="Times New Roman" w:hAnsi="Times New Roman" w:cs="Times New Roman"/>
          <w:color w:val="000000"/>
        </w:rPr>
        <w:t>modi</w:t>
      </w:r>
      <w:r w:rsidR="00707867" w:rsidRPr="00572907">
        <w:rPr>
          <w:rFonts w:ascii="Times New Roman" w:hAnsi="Times New Roman" w:cs="Times New Roman"/>
          <w:color w:val="000000"/>
        </w:rPr>
        <w:t>fic</w:t>
      </w:r>
      <w:r w:rsidR="00CE0FF2" w:rsidRPr="00572907">
        <w:rPr>
          <w:rFonts w:ascii="Times New Roman" w:hAnsi="Times New Roman" w:cs="Times New Roman"/>
          <w:color w:val="000000"/>
        </w:rPr>
        <w:t>he</w:t>
      </w:r>
      <w:r w:rsidR="00707867" w:rsidRPr="00572907">
        <w:rPr>
          <w:rFonts w:ascii="Times New Roman" w:hAnsi="Times New Roman" w:cs="Times New Roman"/>
          <w:color w:val="000000"/>
        </w:rPr>
        <w:t xml:space="preserve"> alla presente </w:t>
      </w:r>
      <w:r w:rsidR="00653E9B">
        <w:rPr>
          <w:rFonts w:ascii="Times New Roman" w:hAnsi="Times New Roman" w:cs="Times New Roman"/>
          <w:color w:val="000000"/>
        </w:rPr>
        <w:t>c</w:t>
      </w:r>
      <w:r w:rsidR="00707867" w:rsidRPr="00572907">
        <w:rPr>
          <w:rFonts w:ascii="Times New Roman" w:hAnsi="Times New Roman" w:cs="Times New Roman"/>
          <w:color w:val="000000"/>
        </w:rPr>
        <w:t>onvenzione;</w:t>
      </w:r>
    </w:p>
    <w:p w14:paraId="377E1A11" w14:textId="3D707996" w:rsidR="00316AEB" w:rsidRPr="00572907" w:rsidRDefault="00707867" w:rsidP="00BA0B0C">
      <w:pPr>
        <w:pStyle w:val="Paragrafoelenco"/>
        <w:widowControl w:val="0"/>
        <w:numPr>
          <w:ilvl w:val="0"/>
          <w:numId w:val="10"/>
        </w:numPr>
        <w:autoSpaceDE w:val="0"/>
        <w:autoSpaceDN w:val="0"/>
        <w:adjustRightInd w:val="0"/>
        <w:spacing w:before="120" w:after="120"/>
        <w:ind w:left="1418" w:right="43" w:hanging="284"/>
        <w:jc w:val="both"/>
        <w:rPr>
          <w:rFonts w:ascii="Times New Roman" w:hAnsi="Times New Roman" w:cs="Times New Roman"/>
          <w:color w:val="000000"/>
        </w:rPr>
      </w:pPr>
      <w:r w:rsidRPr="002C1D68">
        <w:rPr>
          <w:rFonts w:ascii="Times New Roman" w:hAnsi="Times New Roman" w:cs="Times New Roman"/>
          <w:color w:val="000000"/>
        </w:rPr>
        <w:t>proporre</w:t>
      </w:r>
      <w:r w:rsidR="00ED2BF9">
        <w:rPr>
          <w:rFonts w:ascii="Times New Roman" w:hAnsi="Times New Roman" w:cs="Times New Roman"/>
          <w:color w:val="FF0000"/>
        </w:rPr>
        <w:t xml:space="preserve"> </w:t>
      </w:r>
      <w:r w:rsidRPr="00572907">
        <w:rPr>
          <w:rFonts w:ascii="Times New Roman" w:hAnsi="Times New Roman" w:cs="Times New Roman"/>
          <w:color w:val="000000"/>
        </w:rPr>
        <w:t xml:space="preserve">eventuali </w:t>
      </w:r>
      <w:r w:rsidR="00653E9B">
        <w:rPr>
          <w:rFonts w:ascii="Times New Roman" w:hAnsi="Times New Roman" w:cs="Times New Roman"/>
          <w:color w:val="000000"/>
        </w:rPr>
        <w:t xml:space="preserve">variazioni in materia </w:t>
      </w:r>
      <w:r w:rsidR="00E32BB6" w:rsidRPr="00572907">
        <w:rPr>
          <w:rFonts w:ascii="Times New Roman" w:hAnsi="Times New Roman" w:cs="Times New Roman"/>
          <w:color w:val="000000"/>
        </w:rPr>
        <w:t>economico</w:t>
      </w:r>
      <w:r w:rsidR="00E1239D">
        <w:rPr>
          <w:rFonts w:ascii="Times New Roman" w:hAnsi="Times New Roman" w:cs="Times New Roman"/>
          <w:color w:val="000000"/>
        </w:rPr>
        <w:t>-</w:t>
      </w:r>
      <w:r w:rsidR="00E32BB6" w:rsidRPr="00572907">
        <w:rPr>
          <w:rFonts w:ascii="Times New Roman" w:hAnsi="Times New Roman" w:cs="Times New Roman"/>
          <w:color w:val="000000"/>
        </w:rPr>
        <w:t>finanziari</w:t>
      </w:r>
      <w:r w:rsidR="00653E9B">
        <w:rPr>
          <w:rFonts w:ascii="Times New Roman" w:hAnsi="Times New Roman" w:cs="Times New Roman"/>
          <w:color w:val="000000"/>
        </w:rPr>
        <w:t>a</w:t>
      </w:r>
      <w:r w:rsidR="00E32BB6" w:rsidRPr="00572907">
        <w:rPr>
          <w:rFonts w:ascii="Times New Roman" w:hAnsi="Times New Roman" w:cs="Times New Roman"/>
          <w:color w:val="000000"/>
        </w:rPr>
        <w:t xml:space="preserve"> </w:t>
      </w:r>
      <w:r w:rsidR="00653E9B">
        <w:rPr>
          <w:rFonts w:ascii="Times New Roman" w:hAnsi="Times New Roman" w:cs="Times New Roman"/>
          <w:color w:val="000000"/>
        </w:rPr>
        <w:t>e nella ripartizione del</w:t>
      </w:r>
      <w:r w:rsidR="00E32BB6" w:rsidRPr="00572907">
        <w:rPr>
          <w:rFonts w:ascii="Times New Roman" w:hAnsi="Times New Roman" w:cs="Times New Roman"/>
          <w:color w:val="000000"/>
        </w:rPr>
        <w:t xml:space="preserve">le risorse e </w:t>
      </w:r>
      <w:r w:rsidR="00653E9B">
        <w:rPr>
          <w:rFonts w:ascii="Times New Roman" w:hAnsi="Times New Roman" w:cs="Times New Roman"/>
          <w:color w:val="000000"/>
        </w:rPr>
        <w:t>del</w:t>
      </w:r>
      <w:r w:rsidR="00E32BB6" w:rsidRPr="00572907">
        <w:rPr>
          <w:rFonts w:ascii="Times New Roman" w:hAnsi="Times New Roman" w:cs="Times New Roman"/>
          <w:color w:val="000000"/>
        </w:rPr>
        <w:t>le spese relative alla CUC</w:t>
      </w:r>
      <w:r w:rsidR="00B76AFB" w:rsidRPr="00572907">
        <w:rPr>
          <w:rFonts w:ascii="Times New Roman" w:hAnsi="Times New Roman" w:cs="Times New Roman"/>
          <w:color w:val="000000"/>
        </w:rPr>
        <w:t>.</w:t>
      </w:r>
    </w:p>
    <w:p w14:paraId="39EADA75" w14:textId="77777777" w:rsidR="00096FF5" w:rsidRPr="00DE5579" w:rsidRDefault="00096FF5" w:rsidP="00BA0B0C">
      <w:pPr>
        <w:pStyle w:val="Paragrafoelenco"/>
        <w:widowControl w:val="0"/>
        <w:autoSpaceDE w:val="0"/>
        <w:autoSpaceDN w:val="0"/>
        <w:adjustRightInd w:val="0"/>
        <w:spacing w:before="120" w:after="120"/>
        <w:ind w:left="1418" w:right="43" w:hanging="284"/>
        <w:jc w:val="both"/>
        <w:rPr>
          <w:rFonts w:ascii="Times New Roman" w:hAnsi="Times New Roman" w:cs="Times New Roman"/>
          <w:color w:val="000000"/>
        </w:rPr>
      </w:pPr>
    </w:p>
    <w:p w14:paraId="7BBAD6BD" w14:textId="77777777" w:rsidR="00F51FB6" w:rsidRPr="00DE5579" w:rsidRDefault="00872613" w:rsidP="00DE5579">
      <w:pPr>
        <w:pStyle w:val="Titolo2"/>
        <w:ind w:left="0"/>
        <w:rPr>
          <w:rFonts w:ascii="Times New Roman" w:hAnsi="Times New Roman" w:cs="Times New Roman"/>
          <w:sz w:val="24"/>
        </w:rPr>
      </w:pPr>
      <w:r w:rsidRPr="00DE5579">
        <w:rPr>
          <w:rFonts w:ascii="Times New Roman" w:hAnsi="Times New Roman" w:cs="Times New Roman"/>
          <w:sz w:val="24"/>
        </w:rPr>
        <w:t>Articolo</w:t>
      </w:r>
      <w:r w:rsidR="00316AEB" w:rsidRPr="00DE5579">
        <w:rPr>
          <w:rFonts w:ascii="Times New Roman" w:hAnsi="Times New Roman" w:cs="Times New Roman"/>
          <w:sz w:val="24"/>
        </w:rPr>
        <w:t xml:space="preserve"> 1</w:t>
      </w:r>
      <w:r w:rsidR="002A60ED" w:rsidRPr="00DE5579">
        <w:rPr>
          <w:rFonts w:ascii="Times New Roman" w:hAnsi="Times New Roman" w:cs="Times New Roman"/>
          <w:sz w:val="24"/>
        </w:rPr>
        <w:t>0</w:t>
      </w:r>
      <w:r w:rsidRPr="00DE5579">
        <w:rPr>
          <w:rFonts w:ascii="Times New Roman" w:hAnsi="Times New Roman" w:cs="Times New Roman"/>
          <w:sz w:val="24"/>
        </w:rPr>
        <w:t xml:space="preserve"> -</w:t>
      </w:r>
      <w:r w:rsidR="00BF4084" w:rsidRPr="00DE5579">
        <w:rPr>
          <w:rFonts w:ascii="Times New Roman" w:hAnsi="Times New Roman" w:cs="Times New Roman"/>
          <w:sz w:val="24"/>
        </w:rPr>
        <w:t xml:space="preserve"> </w:t>
      </w:r>
      <w:r w:rsidR="00FB5BF4" w:rsidRPr="00DE5579">
        <w:rPr>
          <w:rFonts w:ascii="Times New Roman" w:hAnsi="Times New Roman" w:cs="Times New Roman"/>
          <w:sz w:val="24"/>
        </w:rPr>
        <w:t>Contenzioso relativo alla</w:t>
      </w:r>
      <w:r w:rsidR="00875B55" w:rsidRPr="00DE5579">
        <w:rPr>
          <w:rFonts w:ascii="Times New Roman" w:hAnsi="Times New Roman" w:cs="Times New Roman"/>
          <w:sz w:val="24"/>
        </w:rPr>
        <w:t xml:space="preserve"> </w:t>
      </w:r>
      <w:r w:rsidRPr="00DE5579">
        <w:rPr>
          <w:rFonts w:ascii="Times New Roman" w:hAnsi="Times New Roman" w:cs="Times New Roman"/>
          <w:sz w:val="24"/>
        </w:rPr>
        <w:t>Convenzione</w:t>
      </w:r>
      <w:r w:rsidR="00F51FB6" w:rsidRPr="00DE5579">
        <w:rPr>
          <w:rFonts w:ascii="Times New Roman" w:hAnsi="Times New Roman" w:cs="Times New Roman"/>
          <w:sz w:val="24"/>
        </w:rPr>
        <w:t xml:space="preserve"> </w:t>
      </w:r>
    </w:p>
    <w:p w14:paraId="49CD0553" w14:textId="6BD444CC" w:rsidR="00F51FB6" w:rsidRPr="00BA0B0C" w:rsidRDefault="00F51FB6" w:rsidP="00BA0B0C">
      <w:pPr>
        <w:pStyle w:val="Paragrafoelenco"/>
        <w:widowControl w:val="0"/>
        <w:numPr>
          <w:ilvl w:val="0"/>
          <w:numId w:val="31"/>
        </w:numPr>
        <w:autoSpaceDE w:val="0"/>
        <w:autoSpaceDN w:val="0"/>
        <w:adjustRightInd w:val="0"/>
        <w:spacing w:before="120" w:after="120"/>
        <w:ind w:right="43"/>
        <w:jc w:val="both"/>
        <w:rPr>
          <w:rFonts w:ascii="Times New Roman" w:hAnsi="Times New Roman" w:cs="Times New Roman"/>
          <w:color w:val="000000"/>
        </w:rPr>
      </w:pPr>
      <w:r w:rsidRPr="00BA0B0C">
        <w:rPr>
          <w:rFonts w:ascii="Times New Roman" w:hAnsi="Times New Roman" w:cs="Times New Roman"/>
          <w:color w:val="000000"/>
        </w:rPr>
        <w:t xml:space="preserve">Per </w:t>
      </w:r>
      <w:r w:rsidR="00653E9B">
        <w:rPr>
          <w:rFonts w:ascii="Times New Roman" w:hAnsi="Times New Roman" w:cs="Times New Roman"/>
          <w:color w:val="000000"/>
        </w:rPr>
        <w:t>qualsiasi</w:t>
      </w:r>
      <w:r w:rsidRPr="00BA0B0C">
        <w:rPr>
          <w:rFonts w:ascii="Times New Roman" w:hAnsi="Times New Roman" w:cs="Times New Roman"/>
          <w:color w:val="000000"/>
        </w:rPr>
        <w:t xml:space="preserve"> controversia </w:t>
      </w:r>
      <w:r w:rsidR="00653E9B">
        <w:rPr>
          <w:rFonts w:ascii="Times New Roman" w:hAnsi="Times New Roman" w:cs="Times New Roman"/>
          <w:color w:val="000000"/>
        </w:rPr>
        <w:t xml:space="preserve">relativa </w:t>
      </w:r>
      <w:r w:rsidRPr="00BA0B0C">
        <w:rPr>
          <w:rFonts w:ascii="Times New Roman" w:hAnsi="Times New Roman" w:cs="Times New Roman"/>
          <w:color w:val="000000"/>
        </w:rPr>
        <w:t>all’interpretazione, esecuzione, validità</w:t>
      </w:r>
      <w:r w:rsidR="00653E9B">
        <w:rPr>
          <w:rFonts w:ascii="Times New Roman" w:hAnsi="Times New Roman" w:cs="Times New Roman"/>
          <w:color w:val="000000"/>
        </w:rPr>
        <w:t xml:space="preserve"> o</w:t>
      </w:r>
      <w:r w:rsidRPr="00BA0B0C">
        <w:rPr>
          <w:rFonts w:ascii="Times New Roman" w:hAnsi="Times New Roman" w:cs="Times New Roman"/>
          <w:color w:val="000000"/>
        </w:rPr>
        <w:t xml:space="preserve"> efficacia della presente </w:t>
      </w:r>
      <w:r w:rsidR="00653E9B">
        <w:rPr>
          <w:rFonts w:ascii="Times New Roman" w:hAnsi="Times New Roman" w:cs="Times New Roman"/>
          <w:color w:val="000000"/>
        </w:rPr>
        <w:t>c</w:t>
      </w:r>
      <w:r w:rsidRPr="00BA0B0C">
        <w:rPr>
          <w:rFonts w:ascii="Times New Roman" w:hAnsi="Times New Roman" w:cs="Times New Roman"/>
          <w:color w:val="000000"/>
        </w:rPr>
        <w:t xml:space="preserve">onvenzione, le parti si </w:t>
      </w:r>
      <w:r w:rsidR="00653E9B">
        <w:rPr>
          <w:rFonts w:ascii="Times New Roman" w:hAnsi="Times New Roman" w:cs="Times New Roman"/>
          <w:color w:val="000000"/>
        </w:rPr>
        <w:t>impegnano</w:t>
      </w:r>
      <w:r w:rsidRPr="00BA0B0C">
        <w:rPr>
          <w:rFonts w:ascii="Times New Roman" w:hAnsi="Times New Roman" w:cs="Times New Roman"/>
          <w:color w:val="000000"/>
        </w:rPr>
        <w:t xml:space="preserve"> ad esperire un tentativo di conciliazione in via amministrativa. </w:t>
      </w:r>
    </w:p>
    <w:p w14:paraId="595213F2" w14:textId="0AB02788" w:rsidR="00F51FB6" w:rsidRPr="00BA0B0C" w:rsidRDefault="00A7688B" w:rsidP="00BA0B0C">
      <w:pPr>
        <w:pStyle w:val="Paragrafoelenco"/>
        <w:widowControl w:val="0"/>
        <w:numPr>
          <w:ilvl w:val="0"/>
          <w:numId w:val="31"/>
        </w:numPr>
        <w:autoSpaceDE w:val="0"/>
        <w:autoSpaceDN w:val="0"/>
        <w:adjustRightInd w:val="0"/>
        <w:spacing w:before="120" w:after="120"/>
        <w:ind w:right="43"/>
        <w:jc w:val="both"/>
        <w:rPr>
          <w:rFonts w:ascii="Times New Roman" w:hAnsi="Times New Roman" w:cs="Times New Roman"/>
          <w:strike/>
          <w:color w:val="000000"/>
        </w:rPr>
      </w:pPr>
      <w:r>
        <w:rPr>
          <w:rFonts w:ascii="Times New Roman" w:hAnsi="Times New Roman" w:cs="Times New Roman"/>
          <w:color w:val="000000"/>
        </w:rPr>
        <w:t>Qualora</w:t>
      </w:r>
      <w:r w:rsidR="00875B55" w:rsidRPr="00BA0B0C">
        <w:rPr>
          <w:rFonts w:ascii="Times New Roman" w:hAnsi="Times New Roman" w:cs="Times New Roman"/>
          <w:color w:val="000000"/>
        </w:rPr>
        <w:t xml:space="preserve"> il tentativo di conciliazione non </w:t>
      </w:r>
      <w:r>
        <w:rPr>
          <w:rFonts w:ascii="Times New Roman" w:hAnsi="Times New Roman" w:cs="Times New Roman"/>
          <w:color w:val="000000"/>
        </w:rPr>
        <w:t>dovesse avere esito</w:t>
      </w:r>
      <w:r w:rsidR="005B37FA" w:rsidRPr="00BA0B0C">
        <w:rPr>
          <w:rFonts w:ascii="Times New Roman" w:hAnsi="Times New Roman" w:cs="Times New Roman"/>
          <w:color w:val="000000"/>
        </w:rPr>
        <w:t xml:space="preserve">, </w:t>
      </w:r>
      <w:r>
        <w:rPr>
          <w:rFonts w:ascii="Times New Roman" w:hAnsi="Times New Roman" w:cs="Times New Roman"/>
          <w:color w:val="000000"/>
        </w:rPr>
        <w:t xml:space="preserve">sarà competente </w:t>
      </w:r>
      <w:r w:rsidR="005B37FA" w:rsidRPr="00BA0B0C">
        <w:rPr>
          <w:rFonts w:ascii="Times New Roman" w:hAnsi="Times New Roman" w:cs="Times New Roman"/>
          <w:color w:val="000000"/>
        </w:rPr>
        <w:t xml:space="preserve">il </w:t>
      </w:r>
      <w:r w:rsidR="001C1AB1" w:rsidRPr="00BA0B0C">
        <w:rPr>
          <w:rFonts w:ascii="Times New Roman" w:hAnsi="Times New Roman" w:cs="Times New Roman"/>
          <w:color w:val="000000"/>
        </w:rPr>
        <w:t>F</w:t>
      </w:r>
      <w:r w:rsidR="005B37FA" w:rsidRPr="00BA0B0C">
        <w:rPr>
          <w:rFonts w:ascii="Times New Roman" w:hAnsi="Times New Roman" w:cs="Times New Roman"/>
          <w:color w:val="000000"/>
        </w:rPr>
        <w:t>oro di Brescia.</w:t>
      </w:r>
      <w:r w:rsidR="00F51FB6" w:rsidRPr="00BA0B0C">
        <w:rPr>
          <w:rFonts w:ascii="Times New Roman" w:hAnsi="Times New Roman" w:cs="Times New Roman"/>
          <w:strike/>
          <w:color w:val="000000"/>
        </w:rPr>
        <w:t xml:space="preserve"> </w:t>
      </w:r>
    </w:p>
    <w:p w14:paraId="76916D78" w14:textId="77777777" w:rsidR="00096FF5" w:rsidRPr="00DE5579" w:rsidRDefault="00096FF5" w:rsidP="00DE5579">
      <w:pPr>
        <w:widowControl w:val="0"/>
        <w:autoSpaceDE w:val="0"/>
        <w:autoSpaceDN w:val="0"/>
        <w:adjustRightInd w:val="0"/>
        <w:spacing w:before="120" w:after="120"/>
        <w:ind w:right="43"/>
        <w:jc w:val="both"/>
        <w:rPr>
          <w:rFonts w:ascii="Times New Roman" w:hAnsi="Times New Roman" w:cs="Times New Roman"/>
          <w:strike/>
          <w:color w:val="000000"/>
        </w:rPr>
      </w:pPr>
    </w:p>
    <w:p w14:paraId="3CD4201A" w14:textId="77777777" w:rsidR="008B16E5" w:rsidRPr="00DE5579" w:rsidRDefault="008B16E5" w:rsidP="00DE5579">
      <w:pPr>
        <w:pStyle w:val="Titolo2"/>
        <w:ind w:left="0"/>
        <w:rPr>
          <w:rFonts w:ascii="Times New Roman" w:hAnsi="Times New Roman" w:cs="Times New Roman"/>
          <w:sz w:val="24"/>
        </w:rPr>
      </w:pPr>
      <w:r w:rsidRPr="00DE5579">
        <w:rPr>
          <w:rFonts w:ascii="Times New Roman" w:hAnsi="Times New Roman" w:cs="Times New Roman"/>
          <w:sz w:val="24"/>
        </w:rPr>
        <w:t>Ar</w:t>
      </w:r>
      <w:r w:rsidR="00872613" w:rsidRPr="00DE5579">
        <w:rPr>
          <w:rFonts w:ascii="Times New Roman" w:hAnsi="Times New Roman" w:cs="Times New Roman"/>
          <w:sz w:val="24"/>
        </w:rPr>
        <w:t>ticolo</w:t>
      </w:r>
      <w:r w:rsidR="00316AEB" w:rsidRPr="00DE5579">
        <w:rPr>
          <w:rFonts w:ascii="Times New Roman" w:hAnsi="Times New Roman" w:cs="Times New Roman"/>
          <w:sz w:val="24"/>
        </w:rPr>
        <w:t xml:space="preserve"> 1</w:t>
      </w:r>
      <w:r w:rsidR="002A60ED" w:rsidRPr="00DE5579">
        <w:rPr>
          <w:rFonts w:ascii="Times New Roman" w:hAnsi="Times New Roman" w:cs="Times New Roman"/>
          <w:sz w:val="24"/>
        </w:rPr>
        <w:t>1</w:t>
      </w:r>
      <w:r w:rsidR="00872613" w:rsidRPr="00DE5579">
        <w:rPr>
          <w:rFonts w:ascii="Times New Roman" w:hAnsi="Times New Roman" w:cs="Times New Roman"/>
          <w:sz w:val="24"/>
        </w:rPr>
        <w:t xml:space="preserve"> </w:t>
      </w:r>
      <w:r w:rsidR="00875B55" w:rsidRPr="00DE5579">
        <w:rPr>
          <w:rFonts w:ascii="Times New Roman" w:hAnsi="Times New Roman" w:cs="Times New Roman"/>
          <w:sz w:val="24"/>
        </w:rPr>
        <w:t>–</w:t>
      </w:r>
      <w:r w:rsidR="00872613" w:rsidRPr="00DE5579">
        <w:rPr>
          <w:rFonts w:ascii="Times New Roman" w:hAnsi="Times New Roman" w:cs="Times New Roman"/>
          <w:sz w:val="24"/>
        </w:rPr>
        <w:t xml:space="preserve"> </w:t>
      </w:r>
      <w:r w:rsidR="00875B55" w:rsidRPr="00DE5579">
        <w:rPr>
          <w:rFonts w:ascii="Times New Roman" w:hAnsi="Times New Roman" w:cs="Times New Roman"/>
          <w:sz w:val="24"/>
        </w:rPr>
        <w:t xml:space="preserve">Norme finali </w:t>
      </w:r>
    </w:p>
    <w:p w14:paraId="30E06295" w14:textId="1E8AA72C" w:rsidR="00875B55" w:rsidRPr="00BA0B0C" w:rsidRDefault="005B37FA" w:rsidP="00BA0B0C">
      <w:pPr>
        <w:pStyle w:val="Paragrafoelenco"/>
        <w:numPr>
          <w:ilvl w:val="0"/>
          <w:numId w:val="32"/>
        </w:numPr>
        <w:spacing w:before="120" w:after="120"/>
        <w:ind w:right="43"/>
        <w:jc w:val="both"/>
        <w:rPr>
          <w:rFonts w:ascii="Times New Roman" w:hAnsi="Times New Roman" w:cs="Times New Roman"/>
          <w:color w:val="000000"/>
        </w:rPr>
      </w:pPr>
      <w:r w:rsidRPr="00BA0B0C">
        <w:rPr>
          <w:rFonts w:ascii="Times New Roman" w:hAnsi="Times New Roman" w:cs="Times New Roman"/>
          <w:color w:val="000000"/>
        </w:rPr>
        <w:t xml:space="preserve">Le clausole della presente </w:t>
      </w:r>
      <w:r w:rsidR="00A7688B">
        <w:rPr>
          <w:rFonts w:ascii="Times New Roman" w:hAnsi="Times New Roman" w:cs="Times New Roman"/>
          <w:color w:val="000000"/>
        </w:rPr>
        <w:t>c</w:t>
      </w:r>
      <w:r w:rsidRPr="00BA0B0C">
        <w:rPr>
          <w:rFonts w:ascii="Times New Roman" w:hAnsi="Times New Roman" w:cs="Times New Roman"/>
          <w:color w:val="000000"/>
        </w:rPr>
        <w:t xml:space="preserve">onvenzione che richiamano specifiche norme del Codice, </w:t>
      </w:r>
      <w:r w:rsidR="00A7688B">
        <w:rPr>
          <w:rFonts w:ascii="Times New Roman" w:hAnsi="Times New Roman" w:cs="Times New Roman"/>
          <w:color w:val="000000"/>
        </w:rPr>
        <w:t>i relativi</w:t>
      </w:r>
      <w:r w:rsidRPr="00BA0B0C">
        <w:rPr>
          <w:rFonts w:ascii="Times New Roman" w:hAnsi="Times New Roman" w:cs="Times New Roman"/>
          <w:color w:val="000000"/>
        </w:rPr>
        <w:t xml:space="preserve"> provvedimenti attuativi </w:t>
      </w:r>
      <w:r w:rsidR="00A7688B">
        <w:rPr>
          <w:rFonts w:ascii="Times New Roman" w:hAnsi="Times New Roman" w:cs="Times New Roman"/>
          <w:color w:val="000000"/>
        </w:rPr>
        <w:t xml:space="preserve">e </w:t>
      </w:r>
      <w:r w:rsidRPr="00BA0B0C">
        <w:rPr>
          <w:rFonts w:ascii="Times New Roman" w:hAnsi="Times New Roman" w:cs="Times New Roman"/>
          <w:color w:val="000000"/>
        </w:rPr>
        <w:t xml:space="preserve">altre disposizioni di legge </w:t>
      </w:r>
      <w:r w:rsidR="00A7688B">
        <w:rPr>
          <w:rFonts w:ascii="Times New Roman" w:hAnsi="Times New Roman" w:cs="Times New Roman"/>
          <w:color w:val="000000"/>
        </w:rPr>
        <w:t xml:space="preserve">in materia di </w:t>
      </w:r>
      <w:r w:rsidRPr="00BA0B0C">
        <w:rPr>
          <w:rFonts w:ascii="Times New Roman" w:hAnsi="Times New Roman" w:cs="Times New Roman"/>
          <w:color w:val="000000"/>
        </w:rPr>
        <w:t xml:space="preserve">contratti pubblici, si considerano automaticamente </w:t>
      </w:r>
      <w:r w:rsidR="00A7688B">
        <w:rPr>
          <w:rFonts w:ascii="Times New Roman" w:hAnsi="Times New Roman" w:cs="Times New Roman"/>
          <w:color w:val="000000"/>
        </w:rPr>
        <w:t xml:space="preserve">aggiornate in relazione a </w:t>
      </w:r>
      <w:r w:rsidRPr="00BA0B0C">
        <w:rPr>
          <w:rFonts w:ascii="Times New Roman" w:hAnsi="Times New Roman" w:cs="Times New Roman"/>
          <w:color w:val="000000"/>
        </w:rPr>
        <w:t xml:space="preserve">eventuali </w:t>
      </w:r>
      <w:r w:rsidR="00A7688B">
        <w:rPr>
          <w:rFonts w:ascii="Times New Roman" w:hAnsi="Times New Roman" w:cs="Times New Roman"/>
          <w:color w:val="000000"/>
        </w:rPr>
        <w:t xml:space="preserve">modifiche legislative </w:t>
      </w:r>
      <w:r w:rsidRPr="00BA0B0C">
        <w:rPr>
          <w:rFonts w:ascii="Times New Roman" w:hAnsi="Times New Roman" w:cs="Times New Roman"/>
          <w:color w:val="000000"/>
        </w:rPr>
        <w:t>sopravvenute.</w:t>
      </w:r>
    </w:p>
    <w:p w14:paraId="54E97561" w14:textId="2A42A8E2" w:rsidR="00D8565F" w:rsidRPr="00BA0B0C" w:rsidRDefault="005B37FA" w:rsidP="00BA0B0C">
      <w:pPr>
        <w:pStyle w:val="Paragrafoelenco"/>
        <w:numPr>
          <w:ilvl w:val="0"/>
          <w:numId w:val="32"/>
        </w:numPr>
        <w:spacing w:before="120" w:after="120"/>
        <w:ind w:right="43"/>
        <w:jc w:val="both"/>
        <w:rPr>
          <w:rFonts w:ascii="Times New Roman" w:hAnsi="Times New Roman" w:cs="Times New Roman"/>
          <w:color w:val="000000"/>
        </w:rPr>
      </w:pPr>
      <w:r w:rsidRPr="00BA0B0C">
        <w:rPr>
          <w:rFonts w:ascii="Times New Roman" w:hAnsi="Times New Roman" w:cs="Times New Roman"/>
          <w:color w:val="000000"/>
        </w:rPr>
        <w:t xml:space="preserve">Per quanto non </w:t>
      </w:r>
      <w:r w:rsidR="00A7688B">
        <w:rPr>
          <w:rFonts w:ascii="Times New Roman" w:hAnsi="Times New Roman" w:cs="Times New Roman"/>
          <w:color w:val="000000"/>
        </w:rPr>
        <w:t xml:space="preserve">espressamente </w:t>
      </w:r>
      <w:r w:rsidRPr="00BA0B0C">
        <w:rPr>
          <w:rFonts w:ascii="Times New Roman" w:hAnsi="Times New Roman" w:cs="Times New Roman"/>
          <w:color w:val="000000"/>
        </w:rPr>
        <w:t>disciplinato dalla presente Convenzione</w:t>
      </w:r>
      <w:r w:rsidR="00A7688B">
        <w:rPr>
          <w:rFonts w:ascii="Times New Roman" w:hAnsi="Times New Roman" w:cs="Times New Roman"/>
          <w:color w:val="000000"/>
        </w:rPr>
        <w:t>,</w:t>
      </w:r>
      <w:r w:rsidRPr="00BA0B0C">
        <w:rPr>
          <w:rFonts w:ascii="Times New Roman" w:hAnsi="Times New Roman" w:cs="Times New Roman"/>
          <w:color w:val="000000"/>
        </w:rPr>
        <w:t xml:space="preserve"> si rinvia alle norme vigenti</w:t>
      </w:r>
      <w:r w:rsidR="00A7688B">
        <w:rPr>
          <w:rFonts w:ascii="Times New Roman" w:hAnsi="Times New Roman" w:cs="Times New Roman"/>
          <w:color w:val="000000"/>
        </w:rPr>
        <w:t xml:space="preserve"> e</w:t>
      </w:r>
      <w:r w:rsidRPr="00BA0B0C">
        <w:rPr>
          <w:rFonts w:ascii="Times New Roman" w:hAnsi="Times New Roman" w:cs="Times New Roman"/>
          <w:color w:val="000000"/>
        </w:rPr>
        <w:t xml:space="preserve"> al </w:t>
      </w:r>
      <w:r w:rsidR="00C460D8">
        <w:rPr>
          <w:rFonts w:ascii="Times New Roman" w:hAnsi="Times New Roman" w:cs="Times New Roman"/>
          <w:color w:val="000000"/>
        </w:rPr>
        <w:t>«</w:t>
      </w:r>
      <w:r w:rsidRPr="00BA0B0C">
        <w:rPr>
          <w:rFonts w:ascii="Times New Roman" w:hAnsi="Times New Roman" w:cs="Times New Roman"/>
          <w:color w:val="000000"/>
        </w:rPr>
        <w:t>Regolamento</w:t>
      </w:r>
      <w:r w:rsidR="001C1AB1" w:rsidRPr="00BA0B0C">
        <w:rPr>
          <w:rFonts w:ascii="Times New Roman" w:hAnsi="Times New Roman" w:cs="Times New Roman"/>
          <w:color w:val="000000"/>
        </w:rPr>
        <w:t xml:space="preserve"> </w:t>
      </w:r>
      <w:r w:rsidR="003D3341" w:rsidRPr="00BA0B0C">
        <w:rPr>
          <w:rFonts w:ascii="Times New Roman" w:hAnsi="Times New Roman" w:cs="Times New Roman"/>
          <w:color w:val="000000"/>
        </w:rPr>
        <w:t xml:space="preserve">di organizzazione </w:t>
      </w:r>
      <w:r w:rsidR="001C1AB1" w:rsidRPr="00BA0B0C">
        <w:rPr>
          <w:rFonts w:ascii="Times New Roman" w:hAnsi="Times New Roman" w:cs="Times New Roman"/>
        </w:rPr>
        <w:t>sul funzionamento</w:t>
      </w:r>
      <w:r w:rsidRPr="00BA0B0C">
        <w:rPr>
          <w:rFonts w:ascii="Times New Roman" w:hAnsi="Times New Roman" w:cs="Times New Roman"/>
        </w:rPr>
        <w:t xml:space="preserve"> </w:t>
      </w:r>
      <w:r w:rsidRPr="00BA0B0C">
        <w:rPr>
          <w:rFonts w:ascii="Times New Roman" w:hAnsi="Times New Roman" w:cs="Times New Roman"/>
          <w:color w:val="000000"/>
        </w:rPr>
        <w:t>della Centrale Unica di Committenza “Area Vasta Brescia”</w:t>
      </w:r>
      <w:r w:rsidR="00C460D8">
        <w:rPr>
          <w:rFonts w:ascii="Times New Roman" w:hAnsi="Times New Roman" w:cs="Times New Roman"/>
          <w:color w:val="000000"/>
        </w:rPr>
        <w:t>»</w:t>
      </w:r>
      <w:r w:rsidRPr="00BA0B0C">
        <w:rPr>
          <w:rFonts w:ascii="Times New Roman" w:hAnsi="Times New Roman" w:cs="Times New Roman"/>
          <w:color w:val="000000"/>
        </w:rPr>
        <w:t>.</w:t>
      </w:r>
    </w:p>
    <w:p w14:paraId="03DE2D23" w14:textId="7D7637DB" w:rsidR="001C1AB1" w:rsidRPr="00DE5579" w:rsidRDefault="001C1AB1" w:rsidP="00DE5579">
      <w:pPr>
        <w:spacing w:before="120" w:after="120"/>
        <w:ind w:right="43"/>
        <w:jc w:val="both"/>
        <w:rPr>
          <w:rFonts w:ascii="Times New Roman" w:hAnsi="Times New Roman" w:cs="Times New Roman"/>
          <w:color w:val="000000"/>
        </w:rPr>
      </w:pPr>
    </w:p>
    <w:p w14:paraId="5439A2ED" w14:textId="77777777" w:rsidR="00CF20CE" w:rsidRDefault="00CF20CE" w:rsidP="005150B3">
      <w:pPr>
        <w:pStyle w:val="Paragrafoelenco"/>
        <w:spacing w:before="120" w:after="120"/>
        <w:ind w:right="43"/>
        <w:jc w:val="both"/>
        <w:rPr>
          <w:rFonts w:ascii="Times New Roman" w:hAnsi="Times New Roman" w:cs="Times New Roman"/>
          <w:color w:val="000000"/>
          <w:sz w:val="20"/>
          <w:szCs w:val="20"/>
        </w:rPr>
      </w:pPr>
    </w:p>
    <w:p w14:paraId="47A47D49" w14:textId="000ED623"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r w:rsidRPr="00CF20CE">
        <w:rPr>
          <w:rFonts w:ascii="Times New Roman" w:hAnsi="Times New Roman" w:cs="Times New Roman"/>
          <w:color w:val="000000"/>
          <w:sz w:val="20"/>
          <w:szCs w:val="20"/>
        </w:rPr>
        <w:t xml:space="preserve">Per la CUC Area Vasta Brescia, </w:t>
      </w:r>
      <w:bookmarkStart w:id="5" w:name="_Hlk122965072"/>
      <w:r w:rsidRPr="00CF20CE">
        <w:rPr>
          <w:rFonts w:ascii="Times New Roman" w:hAnsi="Times New Roman" w:cs="Times New Roman"/>
          <w:color w:val="000000"/>
          <w:sz w:val="20"/>
          <w:szCs w:val="20"/>
        </w:rPr>
        <w:t>il Presidente della Provincia di Brescia</w:t>
      </w:r>
    </w:p>
    <w:p w14:paraId="0C6735C2" w14:textId="77777777"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r w:rsidRPr="00CF20CE">
        <w:rPr>
          <w:rFonts w:ascii="Times New Roman" w:hAnsi="Times New Roman" w:cs="Times New Roman"/>
          <w:color w:val="000000"/>
          <w:sz w:val="20"/>
          <w:szCs w:val="20"/>
        </w:rPr>
        <w:t>Sig. _______________</w:t>
      </w:r>
    </w:p>
    <w:p w14:paraId="6E861DF4" w14:textId="77777777"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p>
    <w:p w14:paraId="2A38089C" w14:textId="0D5AD7BF" w:rsidR="00C72D4D" w:rsidRPr="00CF20CE" w:rsidRDefault="00FF70C6" w:rsidP="005150B3">
      <w:pPr>
        <w:pStyle w:val="Paragrafoelenco"/>
        <w:spacing w:before="120" w:after="120"/>
        <w:ind w:right="43"/>
        <w:jc w:val="both"/>
        <w:rPr>
          <w:rFonts w:ascii="Times New Roman" w:hAnsi="Times New Roman" w:cs="Times New Roman"/>
          <w:color w:val="000000"/>
          <w:sz w:val="20"/>
          <w:szCs w:val="20"/>
        </w:rPr>
      </w:pPr>
      <w:r w:rsidRPr="00CF20CE">
        <w:rPr>
          <w:rFonts w:ascii="Times New Roman" w:hAnsi="Times New Roman" w:cs="Times New Roman"/>
          <w:color w:val="000000"/>
          <w:sz w:val="20"/>
          <w:szCs w:val="20"/>
        </w:rPr>
        <w:t>[</w:t>
      </w:r>
      <w:r w:rsidR="00C72D4D" w:rsidRPr="00CF20CE">
        <w:rPr>
          <w:rFonts w:ascii="Times New Roman" w:hAnsi="Times New Roman" w:cs="Times New Roman"/>
          <w:color w:val="000000"/>
          <w:sz w:val="20"/>
          <w:szCs w:val="20"/>
        </w:rPr>
        <w:t>Per la Sede Distaccata Territoriale presso la Comunità Montana di _____, il</w:t>
      </w:r>
      <w:r w:rsidR="00A7688B" w:rsidRPr="00CF20CE">
        <w:rPr>
          <w:rFonts w:ascii="Times New Roman" w:hAnsi="Times New Roman" w:cs="Times New Roman"/>
          <w:color w:val="000000"/>
          <w:sz w:val="20"/>
          <w:szCs w:val="20"/>
        </w:rPr>
        <w:t xml:space="preserve"> Presidente </w:t>
      </w:r>
      <w:r w:rsidR="007113F6" w:rsidRPr="00CF20CE">
        <w:rPr>
          <w:rFonts w:ascii="Times New Roman" w:hAnsi="Times New Roman" w:cs="Times New Roman"/>
          <w:color w:val="000000"/>
          <w:sz w:val="20"/>
          <w:szCs w:val="20"/>
        </w:rPr>
        <w:t>___</w:t>
      </w:r>
    </w:p>
    <w:p w14:paraId="42AF22F6" w14:textId="433FD119"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r w:rsidRPr="00CF20CE">
        <w:rPr>
          <w:rFonts w:ascii="Times New Roman" w:hAnsi="Times New Roman" w:cs="Times New Roman"/>
          <w:color w:val="000000"/>
          <w:sz w:val="20"/>
          <w:szCs w:val="20"/>
        </w:rPr>
        <w:t>Sig. _________________</w:t>
      </w:r>
      <w:r w:rsidR="00FF70C6" w:rsidRPr="00CF20CE">
        <w:rPr>
          <w:rFonts w:ascii="Times New Roman" w:hAnsi="Times New Roman" w:cs="Times New Roman"/>
          <w:color w:val="000000"/>
          <w:sz w:val="20"/>
          <w:szCs w:val="20"/>
        </w:rPr>
        <w:t>]</w:t>
      </w:r>
    </w:p>
    <w:p w14:paraId="53DD0C7C" w14:textId="77777777"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p>
    <w:bookmarkEnd w:id="5"/>
    <w:p w14:paraId="6234D812" w14:textId="5C0EDC04"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r w:rsidRPr="00CF20CE">
        <w:rPr>
          <w:rFonts w:ascii="Times New Roman" w:hAnsi="Times New Roman" w:cs="Times New Roman"/>
          <w:color w:val="000000"/>
          <w:sz w:val="20"/>
          <w:szCs w:val="20"/>
        </w:rPr>
        <w:t>Per il Comune/Ente</w:t>
      </w:r>
      <w:r w:rsidR="00A7688B" w:rsidRPr="00CF20CE">
        <w:rPr>
          <w:rFonts w:ascii="Times New Roman" w:hAnsi="Times New Roman" w:cs="Times New Roman"/>
          <w:color w:val="000000"/>
          <w:sz w:val="20"/>
          <w:szCs w:val="20"/>
        </w:rPr>
        <w:t>, il ________________</w:t>
      </w:r>
      <w:r w:rsidRPr="00CF20CE">
        <w:rPr>
          <w:rFonts w:ascii="Times New Roman" w:hAnsi="Times New Roman" w:cs="Times New Roman"/>
          <w:color w:val="000000"/>
          <w:sz w:val="20"/>
          <w:szCs w:val="20"/>
        </w:rPr>
        <w:t xml:space="preserve"> _____________________________</w:t>
      </w:r>
    </w:p>
    <w:p w14:paraId="20522161" w14:textId="7545C198" w:rsidR="00C72D4D" w:rsidRPr="00CF20CE" w:rsidRDefault="00C72D4D" w:rsidP="005150B3">
      <w:pPr>
        <w:pStyle w:val="Paragrafoelenco"/>
        <w:spacing w:before="120" w:after="120"/>
        <w:ind w:right="43"/>
        <w:jc w:val="both"/>
        <w:rPr>
          <w:rFonts w:ascii="Times New Roman" w:hAnsi="Times New Roman" w:cs="Times New Roman"/>
          <w:color w:val="000000"/>
          <w:sz w:val="20"/>
          <w:szCs w:val="20"/>
        </w:rPr>
      </w:pPr>
      <w:r w:rsidRPr="00CF20CE">
        <w:rPr>
          <w:rFonts w:ascii="Times New Roman" w:hAnsi="Times New Roman" w:cs="Times New Roman"/>
          <w:color w:val="000000"/>
          <w:sz w:val="20"/>
          <w:szCs w:val="20"/>
        </w:rPr>
        <w:t>Sig. _________________</w:t>
      </w:r>
    </w:p>
    <w:sectPr w:rsidR="00C72D4D" w:rsidRPr="00CF20CE" w:rsidSect="00086D1E">
      <w:footerReference w:type="default" r:id="rId8"/>
      <w:pgSz w:w="12240" w:h="15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EA8E" w14:textId="77777777" w:rsidR="00D0400F" w:rsidRDefault="00D0400F" w:rsidP="00F51FB6">
      <w:r>
        <w:separator/>
      </w:r>
    </w:p>
  </w:endnote>
  <w:endnote w:type="continuationSeparator" w:id="0">
    <w:p w14:paraId="7523AC7E" w14:textId="77777777" w:rsidR="00D0400F" w:rsidRDefault="00D0400F" w:rsidP="00F5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AF14" w14:textId="10AD56BA" w:rsidR="006D2125" w:rsidRPr="00DE5579" w:rsidRDefault="001F3F3F" w:rsidP="00DE5579">
    <w:pPr>
      <w:tabs>
        <w:tab w:val="center" w:pos="4550"/>
        <w:tab w:val="left" w:pos="5818"/>
      </w:tabs>
      <w:ind w:right="260"/>
      <w:jc w:val="right"/>
      <w:rPr>
        <w:rFonts w:ascii="Times New Roman" w:hAnsi="Times New Roman" w:cs="Times New Roman"/>
        <w:sz w:val="18"/>
        <w:szCs w:val="18"/>
      </w:rPr>
    </w:pPr>
    <w:r w:rsidRPr="00DE5579">
      <w:rPr>
        <w:rFonts w:ascii="Times New Roman" w:hAnsi="Times New Roman" w:cs="Times New Roman"/>
        <w:spacing w:val="60"/>
        <w:sz w:val="18"/>
        <w:szCs w:val="18"/>
      </w:rPr>
      <w:t>Pag.</w:t>
    </w:r>
    <w:r w:rsidRPr="00DE5579">
      <w:rPr>
        <w:rFonts w:ascii="Times New Roman" w:hAnsi="Times New Roman" w:cs="Times New Roman"/>
        <w:sz w:val="18"/>
        <w:szCs w:val="18"/>
      </w:rPr>
      <w:t xml:space="preserve"> </w:t>
    </w:r>
    <w:r w:rsidRPr="00DE5579">
      <w:rPr>
        <w:rFonts w:ascii="Times New Roman" w:hAnsi="Times New Roman" w:cs="Times New Roman"/>
        <w:sz w:val="18"/>
        <w:szCs w:val="18"/>
      </w:rPr>
      <w:fldChar w:fldCharType="begin"/>
    </w:r>
    <w:r w:rsidRPr="00DE5579">
      <w:rPr>
        <w:rFonts w:ascii="Times New Roman" w:hAnsi="Times New Roman" w:cs="Times New Roman"/>
        <w:sz w:val="18"/>
        <w:szCs w:val="18"/>
      </w:rPr>
      <w:instrText>PAGE   \* MERGEFORMAT</w:instrText>
    </w:r>
    <w:r w:rsidRPr="00DE5579">
      <w:rPr>
        <w:rFonts w:ascii="Times New Roman" w:hAnsi="Times New Roman" w:cs="Times New Roman"/>
        <w:sz w:val="18"/>
        <w:szCs w:val="18"/>
      </w:rPr>
      <w:fldChar w:fldCharType="separate"/>
    </w:r>
    <w:r w:rsidRPr="00DE5579">
      <w:rPr>
        <w:rFonts w:ascii="Times New Roman" w:hAnsi="Times New Roman" w:cs="Times New Roman"/>
        <w:sz w:val="18"/>
        <w:szCs w:val="18"/>
      </w:rPr>
      <w:t>1</w:t>
    </w:r>
    <w:r w:rsidRPr="00DE5579">
      <w:rPr>
        <w:rFonts w:ascii="Times New Roman" w:hAnsi="Times New Roman" w:cs="Times New Roman"/>
        <w:sz w:val="18"/>
        <w:szCs w:val="18"/>
      </w:rPr>
      <w:fldChar w:fldCharType="end"/>
    </w:r>
    <w:r w:rsidRPr="00DE5579">
      <w:rPr>
        <w:rFonts w:ascii="Times New Roman" w:hAnsi="Times New Roman" w:cs="Times New Roman"/>
        <w:sz w:val="18"/>
        <w:szCs w:val="18"/>
      </w:rPr>
      <w:t xml:space="preserve"> | </w:t>
    </w:r>
    <w:r w:rsidRPr="00DE5579">
      <w:rPr>
        <w:rFonts w:ascii="Times New Roman" w:hAnsi="Times New Roman" w:cs="Times New Roman"/>
        <w:sz w:val="18"/>
        <w:szCs w:val="18"/>
      </w:rPr>
      <w:fldChar w:fldCharType="begin"/>
    </w:r>
    <w:r w:rsidRPr="00DE5579">
      <w:rPr>
        <w:rFonts w:ascii="Times New Roman" w:hAnsi="Times New Roman" w:cs="Times New Roman"/>
        <w:sz w:val="18"/>
        <w:szCs w:val="18"/>
      </w:rPr>
      <w:instrText>NUMPAGES  \* Arabic  \* MERGEFORMAT</w:instrText>
    </w:r>
    <w:r w:rsidRPr="00DE5579">
      <w:rPr>
        <w:rFonts w:ascii="Times New Roman" w:hAnsi="Times New Roman" w:cs="Times New Roman"/>
        <w:sz w:val="18"/>
        <w:szCs w:val="18"/>
      </w:rPr>
      <w:fldChar w:fldCharType="separate"/>
    </w:r>
    <w:r w:rsidRPr="00DE5579">
      <w:rPr>
        <w:rFonts w:ascii="Times New Roman" w:hAnsi="Times New Roman" w:cs="Times New Roman"/>
        <w:sz w:val="18"/>
        <w:szCs w:val="18"/>
      </w:rPr>
      <w:t>1</w:t>
    </w:r>
    <w:r w:rsidRPr="00DE5579">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1C50" w14:textId="77777777" w:rsidR="00D0400F" w:rsidRDefault="00D0400F" w:rsidP="00F51FB6">
      <w:r>
        <w:separator/>
      </w:r>
    </w:p>
  </w:footnote>
  <w:footnote w:type="continuationSeparator" w:id="0">
    <w:p w14:paraId="446D8D06" w14:textId="77777777" w:rsidR="00D0400F" w:rsidRDefault="00D0400F" w:rsidP="00F51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6"/>
    <w:lvl w:ilvl="0">
      <w:start w:val="4"/>
      <w:numFmt w:val="decimal"/>
      <w:lvlText w:val="%1."/>
      <w:lvlJc w:val="left"/>
      <w:pPr>
        <w:tabs>
          <w:tab w:val="num" w:pos="720"/>
        </w:tabs>
        <w:ind w:left="720" w:hanging="360"/>
      </w:pPr>
      <w:rPr>
        <w:rFonts w:ascii="Symbol" w:eastAsia="MS Mincho" w:hAnsi="Symbol" w:cs="Symbol" w:hint="default"/>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2908AA2"/>
    <w:name w:val="WWNum6"/>
    <w:lvl w:ilvl="0">
      <w:start w:val="1"/>
      <w:numFmt w:val="lowerLetter"/>
      <w:lvlText w:val="%1)"/>
      <w:lvlJc w:val="left"/>
      <w:pPr>
        <w:tabs>
          <w:tab w:val="num" w:pos="618"/>
        </w:tabs>
        <w:ind w:left="805" w:hanging="380"/>
      </w:pPr>
      <w:rPr>
        <w:rFonts w:eastAsia="Calibri"/>
        <w:b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9"/>
    <w:multiLevelType w:val="multilevel"/>
    <w:tmpl w:val="00000009"/>
    <w:name w:val="WWNum9"/>
    <w:lvl w:ilvl="0">
      <w:start w:val="1"/>
      <w:numFmt w:val="bullet"/>
      <w:lvlText w:val=""/>
      <w:lvlJc w:val="left"/>
      <w:pPr>
        <w:tabs>
          <w:tab w:val="num" w:pos="0"/>
        </w:tabs>
        <w:ind w:left="1571" w:hanging="360"/>
      </w:pPr>
      <w:rPr>
        <w:rFonts w:ascii="Symbol" w:hAnsi="Symbol"/>
      </w:rPr>
    </w:lvl>
    <w:lvl w:ilvl="1">
      <w:start w:val="1"/>
      <w:numFmt w:val="bullet"/>
      <w:lvlText w:val="o"/>
      <w:lvlJc w:val="left"/>
      <w:pPr>
        <w:tabs>
          <w:tab w:val="num" w:pos="0"/>
        </w:tabs>
        <w:ind w:left="2291" w:hanging="360"/>
      </w:pPr>
      <w:rPr>
        <w:rFonts w:ascii="Courier New" w:hAnsi="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rPr>
    </w:lvl>
    <w:lvl w:ilvl="8">
      <w:start w:val="1"/>
      <w:numFmt w:val="bullet"/>
      <w:lvlText w:val=""/>
      <w:lvlJc w:val="left"/>
      <w:pPr>
        <w:tabs>
          <w:tab w:val="num" w:pos="0"/>
        </w:tabs>
        <w:ind w:left="7331" w:hanging="360"/>
      </w:pPr>
      <w:rPr>
        <w:rFonts w:ascii="Wingdings" w:hAnsi="Wingdings"/>
      </w:rPr>
    </w:lvl>
  </w:abstractNum>
  <w:abstractNum w:abstractNumId="5" w15:restartNumberingAfterBreak="0">
    <w:nsid w:val="01BF3BAB"/>
    <w:multiLevelType w:val="hybridMultilevel"/>
    <w:tmpl w:val="A9827B12"/>
    <w:lvl w:ilvl="0" w:tplc="5EFC3C76">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86656A2"/>
    <w:multiLevelType w:val="hybridMultilevel"/>
    <w:tmpl w:val="57E8F2CA"/>
    <w:lvl w:ilvl="0" w:tplc="4E768A4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0646C2"/>
    <w:multiLevelType w:val="hybridMultilevel"/>
    <w:tmpl w:val="C552867E"/>
    <w:lvl w:ilvl="0" w:tplc="93ACD33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0E5C1A25"/>
    <w:multiLevelType w:val="hybridMultilevel"/>
    <w:tmpl w:val="5A585FF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6A20852"/>
    <w:multiLevelType w:val="hybridMultilevel"/>
    <w:tmpl w:val="C0CA7B8A"/>
    <w:lvl w:ilvl="0" w:tplc="96D284F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976A19"/>
    <w:multiLevelType w:val="hybridMultilevel"/>
    <w:tmpl w:val="43E4D8FC"/>
    <w:lvl w:ilvl="0" w:tplc="39829730">
      <w:start w:val="1"/>
      <w:numFmt w:val="decimal"/>
      <w:lvlText w:val="%1."/>
      <w:lvlJc w:val="left"/>
      <w:pPr>
        <w:ind w:left="1154" w:hanging="360"/>
      </w:pPr>
      <w:rPr>
        <w:rFonts w:hint="default"/>
        <w:color w:val="FF0000"/>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11" w15:restartNumberingAfterBreak="0">
    <w:nsid w:val="259205A6"/>
    <w:multiLevelType w:val="hybridMultilevel"/>
    <w:tmpl w:val="C15A1C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62762AD"/>
    <w:multiLevelType w:val="hybridMultilevel"/>
    <w:tmpl w:val="C1EC073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98D3D3E"/>
    <w:multiLevelType w:val="hybridMultilevel"/>
    <w:tmpl w:val="A2C047A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DCF1FE7"/>
    <w:multiLevelType w:val="hybridMultilevel"/>
    <w:tmpl w:val="43E8A254"/>
    <w:lvl w:ilvl="0" w:tplc="39829730">
      <w:start w:val="1"/>
      <w:numFmt w:val="decimal"/>
      <w:lvlText w:val="%1."/>
      <w:lvlJc w:val="left"/>
      <w:pPr>
        <w:ind w:left="1154" w:hanging="360"/>
      </w:pPr>
      <w:rPr>
        <w:rFonts w:hint="default"/>
        <w:color w:val="FF0000"/>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15" w15:restartNumberingAfterBreak="0">
    <w:nsid w:val="2F131516"/>
    <w:multiLevelType w:val="hybridMultilevel"/>
    <w:tmpl w:val="9356E082"/>
    <w:lvl w:ilvl="0" w:tplc="81CE5624">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4567315"/>
    <w:multiLevelType w:val="hybridMultilevel"/>
    <w:tmpl w:val="744E4EA6"/>
    <w:lvl w:ilvl="0" w:tplc="0410000F">
      <w:start w:val="1"/>
      <w:numFmt w:val="decimal"/>
      <w:lvlText w:val="%1."/>
      <w:lvlJc w:val="left"/>
      <w:pPr>
        <w:ind w:left="644" w:hanging="360"/>
      </w:pPr>
    </w:lvl>
    <w:lvl w:ilvl="1" w:tplc="04100019" w:tentative="1">
      <w:start w:val="1"/>
      <w:numFmt w:val="lowerLetter"/>
      <w:lvlText w:val="%2."/>
      <w:lvlJc w:val="left"/>
      <w:pPr>
        <w:ind w:left="1090" w:hanging="360"/>
      </w:pPr>
    </w:lvl>
    <w:lvl w:ilvl="2" w:tplc="0410001B" w:tentative="1">
      <w:start w:val="1"/>
      <w:numFmt w:val="lowerRoman"/>
      <w:lvlText w:val="%3."/>
      <w:lvlJc w:val="right"/>
      <w:pPr>
        <w:ind w:left="1810" w:hanging="180"/>
      </w:pPr>
    </w:lvl>
    <w:lvl w:ilvl="3" w:tplc="0410000F" w:tentative="1">
      <w:start w:val="1"/>
      <w:numFmt w:val="decimal"/>
      <w:lvlText w:val="%4."/>
      <w:lvlJc w:val="left"/>
      <w:pPr>
        <w:ind w:left="2530" w:hanging="360"/>
      </w:pPr>
    </w:lvl>
    <w:lvl w:ilvl="4" w:tplc="04100019" w:tentative="1">
      <w:start w:val="1"/>
      <w:numFmt w:val="lowerLetter"/>
      <w:lvlText w:val="%5."/>
      <w:lvlJc w:val="left"/>
      <w:pPr>
        <w:ind w:left="3250" w:hanging="360"/>
      </w:pPr>
    </w:lvl>
    <w:lvl w:ilvl="5" w:tplc="0410001B" w:tentative="1">
      <w:start w:val="1"/>
      <w:numFmt w:val="lowerRoman"/>
      <w:lvlText w:val="%6."/>
      <w:lvlJc w:val="right"/>
      <w:pPr>
        <w:ind w:left="3970" w:hanging="180"/>
      </w:pPr>
    </w:lvl>
    <w:lvl w:ilvl="6" w:tplc="0410000F" w:tentative="1">
      <w:start w:val="1"/>
      <w:numFmt w:val="decimal"/>
      <w:lvlText w:val="%7."/>
      <w:lvlJc w:val="left"/>
      <w:pPr>
        <w:ind w:left="4690" w:hanging="360"/>
      </w:pPr>
    </w:lvl>
    <w:lvl w:ilvl="7" w:tplc="04100019" w:tentative="1">
      <w:start w:val="1"/>
      <w:numFmt w:val="lowerLetter"/>
      <w:lvlText w:val="%8."/>
      <w:lvlJc w:val="left"/>
      <w:pPr>
        <w:ind w:left="5410" w:hanging="360"/>
      </w:pPr>
    </w:lvl>
    <w:lvl w:ilvl="8" w:tplc="0410001B" w:tentative="1">
      <w:start w:val="1"/>
      <w:numFmt w:val="lowerRoman"/>
      <w:lvlText w:val="%9."/>
      <w:lvlJc w:val="right"/>
      <w:pPr>
        <w:ind w:left="6130" w:hanging="180"/>
      </w:pPr>
    </w:lvl>
  </w:abstractNum>
  <w:abstractNum w:abstractNumId="17" w15:restartNumberingAfterBreak="0">
    <w:nsid w:val="353737F5"/>
    <w:multiLevelType w:val="hybridMultilevel"/>
    <w:tmpl w:val="C6EE4B90"/>
    <w:lvl w:ilvl="0" w:tplc="F2B465F4">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67B3DDA"/>
    <w:multiLevelType w:val="hybridMultilevel"/>
    <w:tmpl w:val="CCA2FB80"/>
    <w:lvl w:ilvl="0" w:tplc="F4BC601C">
      <w:start w:val="1"/>
      <w:numFmt w:val="decimal"/>
      <w:lvlText w:val="%1."/>
      <w:lvlJc w:val="left"/>
      <w:pPr>
        <w:ind w:left="720" w:hanging="360"/>
      </w:pPr>
      <w:rPr>
        <w:rFonts w:hint="default"/>
        <w:strike w:val="0"/>
        <w:d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EAC007C"/>
    <w:multiLevelType w:val="hybridMultilevel"/>
    <w:tmpl w:val="9F88D4F0"/>
    <w:lvl w:ilvl="0" w:tplc="B40E0B8E">
      <w:start w:val="1"/>
      <w:numFmt w:val="bullet"/>
      <w:lvlText w:val="-"/>
      <w:lvlJc w:val="left"/>
      <w:pPr>
        <w:ind w:left="1080" w:hanging="360"/>
      </w:pPr>
      <w:rPr>
        <w:rFonts w:ascii="Times New Roman" w:eastAsiaTheme="minorEastAsia"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3E31ECF"/>
    <w:multiLevelType w:val="hybridMultilevel"/>
    <w:tmpl w:val="FD4CDC48"/>
    <w:lvl w:ilvl="0" w:tplc="041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026C4F"/>
    <w:multiLevelType w:val="hybridMultilevel"/>
    <w:tmpl w:val="9C2CE23E"/>
    <w:lvl w:ilvl="0" w:tplc="0410000F">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A5A2982"/>
    <w:multiLevelType w:val="hybridMultilevel"/>
    <w:tmpl w:val="18248E4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D475064"/>
    <w:multiLevelType w:val="hybridMultilevel"/>
    <w:tmpl w:val="1B04ADB2"/>
    <w:lvl w:ilvl="0" w:tplc="FFFFFFFF">
      <w:start w:val="1"/>
      <w:numFmt w:val="decimal"/>
      <w:lvlText w:val="%1."/>
      <w:lvlJc w:val="left"/>
      <w:pPr>
        <w:ind w:left="720" w:hanging="360"/>
      </w:pPr>
    </w:lvl>
    <w:lvl w:ilvl="1" w:tplc="0410000D">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91DD2"/>
    <w:multiLevelType w:val="hybridMultilevel"/>
    <w:tmpl w:val="D9E239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1E744A7"/>
    <w:multiLevelType w:val="hybridMultilevel"/>
    <w:tmpl w:val="F36C19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3455421"/>
    <w:multiLevelType w:val="hybridMultilevel"/>
    <w:tmpl w:val="36DAB0DE"/>
    <w:lvl w:ilvl="0" w:tplc="04100001">
      <w:start w:val="1"/>
      <w:numFmt w:val="bullet"/>
      <w:lvlText w:val=""/>
      <w:lvlJc w:val="left"/>
      <w:pPr>
        <w:ind w:left="513" w:hanging="360"/>
      </w:pPr>
      <w:rPr>
        <w:rFonts w:ascii="Symbol" w:hAnsi="Symbol" w:hint="default"/>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7" w15:restartNumberingAfterBreak="0">
    <w:nsid w:val="543B21E2"/>
    <w:multiLevelType w:val="multilevel"/>
    <w:tmpl w:val="28C68C22"/>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4BE3825"/>
    <w:multiLevelType w:val="hybridMultilevel"/>
    <w:tmpl w:val="C702435E"/>
    <w:lvl w:ilvl="0" w:tplc="F4BC601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5F32113"/>
    <w:multiLevelType w:val="hybridMultilevel"/>
    <w:tmpl w:val="014C2994"/>
    <w:lvl w:ilvl="0" w:tplc="39829730">
      <w:start w:val="1"/>
      <w:numFmt w:val="decimal"/>
      <w:lvlText w:val="%1."/>
      <w:lvlJc w:val="left"/>
      <w:pPr>
        <w:ind w:left="1154" w:hanging="360"/>
      </w:pPr>
      <w:rPr>
        <w:rFonts w:hint="default"/>
        <w:color w:val="FF0000"/>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30" w15:restartNumberingAfterBreak="0">
    <w:nsid w:val="573B2F96"/>
    <w:multiLevelType w:val="hybridMultilevel"/>
    <w:tmpl w:val="9B1AD180"/>
    <w:lvl w:ilvl="0" w:tplc="A790DFE0">
      <w:start w:val="1"/>
      <w:numFmt w:val="decimal"/>
      <w:lvlText w:val="%1."/>
      <w:lvlJc w:val="left"/>
      <w:pPr>
        <w:ind w:left="1369" w:hanging="350"/>
      </w:pPr>
      <w:rPr>
        <w:rFonts w:hint="default"/>
        <w:b w:val="0"/>
        <w:bCs w:val="0"/>
        <w:i w:val="0"/>
        <w:iCs w:val="0"/>
        <w:color w:val="231F20"/>
        <w:w w:val="100"/>
        <w:sz w:val="24"/>
        <w:szCs w:val="24"/>
        <w:lang w:val="it-IT" w:eastAsia="en-US" w:bidi="ar-SA"/>
      </w:rPr>
    </w:lvl>
    <w:lvl w:ilvl="1" w:tplc="FFFFFFFF">
      <w:numFmt w:val="bullet"/>
      <w:lvlText w:val="•"/>
      <w:lvlJc w:val="left"/>
      <w:pPr>
        <w:ind w:left="2142" w:hanging="350"/>
      </w:pPr>
      <w:rPr>
        <w:rFonts w:hint="default"/>
        <w:lang w:val="it-IT" w:eastAsia="en-US" w:bidi="ar-SA"/>
      </w:rPr>
    </w:lvl>
    <w:lvl w:ilvl="2" w:tplc="FFFFFFFF">
      <w:numFmt w:val="bullet"/>
      <w:lvlText w:val="•"/>
      <w:lvlJc w:val="left"/>
      <w:pPr>
        <w:ind w:left="2924" w:hanging="350"/>
      </w:pPr>
      <w:rPr>
        <w:rFonts w:hint="default"/>
        <w:lang w:val="it-IT" w:eastAsia="en-US" w:bidi="ar-SA"/>
      </w:rPr>
    </w:lvl>
    <w:lvl w:ilvl="3" w:tplc="FFFFFFFF">
      <w:numFmt w:val="bullet"/>
      <w:lvlText w:val="•"/>
      <w:lvlJc w:val="left"/>
      <w:pPr>
        <w:ind w:left="3706" w:hanging="350"/>
      </w:pPr>
      <w:rPr>
        <w:rFonts w:hint="default"/>
        <w:lang w:val="it-IT" w:eastAsia="en-US" w:bidi="ar-SA"/>
      </w:rPr>
    </w:lvl>
    <w:lvl w:ilvl="4" w:tplc="FFFFFFFF">
      <w:numFmt w:val="bullet"/>
      <w:lvlText w:val="•"/>
      <w:lvlJc w:val="left"/>
      <w:pPr>
        <w:ind w:left="4488" w:hanging="350"/>
      </w:pPr>
      <w:rPr>
        <w:rFonts w:hint="default"/>
        <w:lang w:val="it-IT" w:eastAsia="en-US" w:bidi="ar-SA"/>
      </w:rPr>
    </w:lvl>
    <w:lvl w:ilvl="5" w:tplc="FFFFFFFF">
      <w:numFmt w:val="bullet"/>
      <w:lvlText w:val="•"/>
      <w:lvlJc w:val="left"/>
      <w:pPr>
        <w:ind w:left="5270" w:hanging="350"/>
      </w:pPr>
      <w:rPr>
        <w:rFonts w:hint="default"/>
        <w:lang w:val="it-IT" w:eastAsia="en-US" w:bidi="ar-SA"/>
      </w:rPr>
    </w:lvl>
    <w:lvl w:ilvl="6" w:tplc="FFFFFFFF">
      <w:numFmt w:val="bullet"/>
      <w:lvlText w:val="•"/>
      <w:lvlJc w:val="left"/>
      <w:pPr>
        <w:ind w:left="6052" w:hanging="350"/>
      </w:pPr>
      <w:rPr>
        <w:rFonts w:hint="default"/>
        <w:lang w:val="it-IT" w:eastAsia="en-US" w:bidi="ar-SA"/>
      </w:rPr>
    </w:lvl>
    <w:lvl w:ilvl="7" w:tplc="FFFFFFFF">
      <w:numFmt w:val="bullet"/>
      <w:lvlText w:val="•"/>
      <w:lvlJc w:val="left"/>
      <w:pPr>
        <w:ind w:left="6834" w:hanging="350"/>
      </w:pPr>
      <w:rPr>
        <w:rFonts w:hint="default"/>
        <w:lang w:val="it-IT" w:eastAsia="en-US" w:bidi="ar-SA"/>
      </w:rPr>
    </w:lvl>
    <w:lvl w:ilvl="8" w:tplc="FFFFFFFF">
      <w:numFmt w:val="bullet"/>
      <w:lvlText w:val="•"/>
      <w:lvlJc w:val="left"/>
      <w:pPr>
        <w:ind w:left="7616" w:hanging="350"/>
      </w:pPr>
      <w:rPr>
        <w:rFonts w:hint="default"/>
        <w:lang w:val="it-IT" w:eastAsia="en-US" w:bidi="ar-SA"/>
      </w:rPr>
    </w:lvl>
  </w:abstractNum>
  <w:abstractNum w:abstractNumId="31" w15:restartNumberingAfterBreak="0">
    <w:nsid w:val="57C44196"/>
    <w:multiLevelType w:val="hybridMultilevel"/>
    <w:tmpl w:val="66A65E8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84F186E"/>
    <w:multiLevelType w:val="hybridMultilevel"/>
    <w:tmpl w:val="B60EC79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E3B41FF"/>
    <w:multiLevelType w:val="hybridMultilevel"/>
    <w:tmpl w:val="4192CD9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2092" w:hanging="360"/>
      </w:pPr>
      <w:rPr>
        <w:rFonts w:ascii="Courier New" w:hAnsi="Courier New" w:cs="Courier New" w:hint="default"/>
      </w:rPr>
    </w:lvl>
    <w:lvl w:ilvl="2" w:tplc="04100005" w:tentative="1">
      <w:start w:val="1"/>
      <w:numFmt w:val="bullet"/>
      <w:lvlText w:val=""/>
      <w:lvlJc w:val="left"/>
      <w:pPr>
        <w:ind w:left="2812" w:hanging="360"/>
      </w:pPr>
      <w:rPr>
        <w:rFonts w:ascii="Wingdings" w:hAnsi="Wingdings" w:hint="default"/>
      </w:rPr>
    </w:lvl>
    <w:lvl w:ilvl="3" w:tplc="04100001" w:tentative="1">
      <w:start w:val="1"/>
      <w:numFmt w:val="bullet"/>
      <w:lvlText w:val=""/>
      <w:lvlJc w:val="left"/>
      <w:pPr>
        <w:ind w:left="3532" w:hanging="360"/>
      </w:pPr>
      <w:rPr>
        <w:rFonts w:ascii="Symbol" w:hAnsi="Symbol" w:hint="default"/>
      </w:rPr>
    </w:lvl>
    <w:lvl w:ilvl="4" w:tplc="04100003" w:tentative="1">
      <w:start w:val="1"/>
      <w:numFmt w:val="bullet"/>
      <w:lvlText w:val="o"/>
      <w:lvlJc w:val="left"/>
      <w:pPr>
        <w:ind w:left="4252" w:hanging="360"/>
      </w:pPr>
      <w:rPr>
        <w:rFonts w:ascii="Courier New" w:hAnsi="Courier New" w:cs="Courier New" w:hint="default"/>
      </w:rPr>
    </w:lvl>
    <w:lvl w:ilvl="5" w:tplc="04100005" w:tentative="1">
      <w:start w:val="1"/>
      <w:numFmt w:val="bullet"/>
      <w:lvlText w:val=""/>
      <w:lvlJc w:val="left"/>
      <w:pPr>
        <w:ind w:left="4972" w:hanging="360"/>
      </w:pPr>
      <w:rPr>
        <w:rFonts w:ascii="Wingdings" w:hAnsi="Wingdings" w:hint="default"/>
      </w:rPr>
    </w:lvl>
    <w:lvl w:ilvl="6" w:tplc="04100001" w:tentative="1">
      <w:start w:val="1"/>
      <w:numFmt w:val="bullet"/>
      <w:lvlText w:val=""/>
      <w:lvlJc w:val="left"/>
      <w:pPr>
        <w:ind w:left="5692" w:hanging="360"/>
      </w:pPr>
      <w:rPr>
        <w:rFonts w:ascii="Symbol" w:hAnsi="Symbol" w:hint="default"/>
      </w:rPr>
    </w:lvl>
    <w:lvl w:ilvl="7" w:tplc="04100003" w:tentative="1">
      <w:start w:val="1"/>
      <w:numFmt w:val="bullet"/>
      <w:lvlText w:val="o"/>
      <w:lvlJc w:val="left"/>
      <w:pPr>
        <w:ind w:left="6412" w:hanging="360"/>
      </w:pPr>
      <w:rPr>
        <w:rFonts w:ascii="Courier New" w:hAnsi="Courier New" w:cs="Courier New" w:hint="default"/>
      </w:rPr>
    </w:lvl>
    <w:lvl w:ilvl="8" w:tplc="04100005" w:tentative="1">
      <w:start w:val="1"/>
      <w:numFmt w:val="bullet"/>
      <w:lvlText w:val=""/>
      <w:lvlJc w:val="left"/>
      <w:pPr>
        <w:ind w:left="7132" w:hanging="360"/>
      </w:pPr>
      <w:rPr>
        <w:rFonts w:ascii="Wingdings" w:hAnsi="Wingdings" w:hint="default"/>
      </w:rPr>
    </w:lvl>
  </w:abstractNum>
  <w:abstractNum w:abstractNumId="34" w15:restartNumberingAfterBreak="0">
    <w:nsid w:val="69082065"/>
    <w:multiLevelType w:val="hybridMultilevel"/>
    <w:tmpl w:val="FC504F26"/>
    <w:lvl w:ilvl="0" w:tplc="04100017">
      <w:start w:val="1"/>
      <w:numFmt w:val="lowerLetter"/>
      <w:lvlText w:val="%1)"/>
      <w:lvlJc w:val="left"/>
      <w:pPr>
        <w:ind w:left="436" w:hanging="360"/>
      </w:p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35" w15:restartNumberingAfterBreak="0">
    <w:nsid w:val="6C9C6DB4"/>
    <w:multiLevelType w:val="hybridMultilevel"/>
    <w:tmpl w:val="FCCA7B22"/>
    <w:lvl w:ilvl="0" w:tplc="B77ECA6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048569A"/>
    <w:multiLevelType w:val="hybridMultilevel"/>
    <w:tmpl w:val="1FAEA208"/>
    <w:lvl w:ilvl="0" w:tplc="04100017">
      <w:start w:val="1"/>
      <w:numFmt w:val="lowerLetter"/>
      <w:lvlText w:val="%1)"/>
      <w:lvlJc w:val="left"/>
      <w:pPr>
        <w:ind w:left="513" w:hanging="360"/>
      </w:pPr>
    </w:lvl>
    <w:lvl w:ilvl="1" w:tplc="04100019" w:tentative="1">
      <w:start w:val="1"/>
      <w:numFmt w:val="lowerLetter"/>
      <w:lvlText w:val="%2."/>
      <w:lvlJc w:val="left"/>
      <w:pPr>
        <w:ind w:left="1233" w:hanging="360"/>
      </w:pPr>
    </w:lvl>
    <w:lvl w:ilvl="2" w:tplc="0410001B" w:tentative="1">
      <w:start w:val="1"/>
      <w:numFmt w:val="lowerRoman"/>
      <w:lvlText w:val="%3."/>
      <w:lvlJc w:val="right"/>
      <w:pPr>
        <w:ind w:left="1953" w:hanging="180"/>
      </w:pPr>
    </w:lvl>
    <w:lvl w:ilvl="3" w:tplc="0410000F" w:tentative="1">
      <w:start w:val="1"/>
      <w:numFmt w:val="decimal"/>
      <w:lvlText w:val="%4."/>
      <w:lvlJc w:val="left"/>
      <w:pPr>
        <w:ind w:left="2673" w:hanging="360"/>
      </w:pPr>
    </w:lvl>
    <w:lvl w:ilvl="4" w:tplc="04100019" w:tentative="1">
      <w:start w:val="1"/>
      <w:numFmt w:val="lowerLetter"/>
      <w:lvlText w:val="%5."/>
      <w:lvlJc w:val="left"/>
      <w:pPr>
        <w:ind w:left="3393" w:hanging="360"/>
      </w:pPr>
    </w:lvl>
    <w:lvl w:ilvl="5" w:tplc="0410001B" w:tentative="1">
      <w:start w:val="1"/>
      <w:numFmt w:val="lowerRoman"/>
      <w:lvlText w:val="%6."/>
      <w:lvlJc w:val="right"/>
      <w:pPr>
        <w:ind w:left="4113" w:hanging="180"/>
      </w:pPr>
    </w:lvl>
    <w:lvl w:ilvl="6" w:tplc="0410000F" w:tentative="1">
      <w:start w:val="1"/>
      <w:numFmt w:val="decimal"/>
      <w:lvlText w:val="%7."/>
      <w:lvlJc w:val="left"/>
      <w:pPr>
        <w:ind w:left="4833" w:hanging="360"/>
      </w:pPr>
    </w:lvl>
    <w:lvl w:ilvl="7" w:tplc="04100019" w:tentative="1">
      <w:start w:val="1"/>
      <w:numFmt w:val="lowerLetter"/>
      <w:lvlText w:val="%8."/>
      <w:lvlJc w:val="left"/>
      <w:pPr>
        <w:ind w:left="5553" w:hanging="360"/>
      </w:pPr>
    </w:lvl>
    <w:lvl w:ilvl="8" w:tplc="0410001B" w:tentative="1">
      <w:start w:val="1"/>
      <w:numFmt w:val="lowerRoman"/>
      <w:lvlText w:val="%9."/>
      <w:lvlJc w:val="right"/>
      <w:pPr>
        <w:ind w:left="6273" w:hanging="180"/>
      </w:pPr>
    </w:lvl>
  </w:abstractNum>
  <w:abstractNum w:abstractNumId="37" w15:restartNumberingAfterBreak="0">
    <w:nsid w:val="710B7349"/>
    <w:multiLevelType w:val="hybridMultilevel"/>
    <w:tmpl w:val="82CC6F24"/>
    <w:lvl w:ilvl="0" w:tplc="2668D6E4">
      <w:start w:val="1"/>
      <w:numFmt w:val="lowerLetter"/>
      <w:lvlText w:val="%1)"/>
      <w:lvlJc w:val="left"/>
      <w:pPr>
        <w:ind w:left="-315" w:hanging="360"/>
      </w:pPr>
      <w:rPr>
        <w:strike w:val="0"/>
      </w:rPr>
    </w:lvl>
    <w:lvl w:ilvl="1" w:tplc="04100019" w:tentative="1">
      <w:start w:val="1"/>
      <w:numFmt w:val="lowerLetter"/>
      <w:lvlText w:val="%2."/>
      <w:lvlJc w:val="left"/>
      <w:pPr>
        <w:ind w:left="405" w:hanging="360"/>
      </w:pPr>
    </w:lvl>
    <w:lvl w:ilvl="2" w:tplc="0410001B" w:tentative="1">
      <w:start w:val="1"/>
      <w:numFmt w:val="lowerRoman"/>
      <w:lvlText w:val="%3."/>
      <w:lvlJc w:val="right"/>
      <w:pPr>
        <w:ind w:left="1125" w:hanging="180"/>
      </w:pPr>
    </w:lvl>
    <w:lvl w:ilvl="3" w:tplc="0410000F" w:tentative="1">
      <w:start w:val="1"/>
      <w:numFmt w:val="decimal"/>
      <w:lvlText w:val="%4."/>
      <w:lvlJc w:val="left"/>
      <w:pPr>
        <w:ind w:left="1845" w:hanging="360"/>
      </w:pPr>
    </w:lvl>
    <w:lvl w:ilvl="4" w:tplc="04100019" w:tentative="1">
      <w:start w:val="1"/>
      <w:numFmt w:val="lowerLetter"/>
      <w:lvlText w:val="%5."/>
      <w:lvlJc w:val="left"/>
      <w:pPr>
        <w:ind w:left="2565" w:hanging="360"/>
      </w:pPr>
    </w:lvl>
    <w:lvl w:ilvl="5" w:tplc="0410001B" w:tentative="1">
      <w:start w:val="1"/>
      <w:numFmt w:val="lowerRoman"/>
      <w:lvlText w:val="%6."/>
      <w:lvlJc w:val="right"/>
      <w:pPr>
        <w:ind w:left="3285" w:hanging="180"/>
      </w:pPr>
    </w:lvl>
    <w:lvl w:ilvl="6" w:tplc="0410000F" w:tentative="1">
      <w:start w:val="1"/>
      <w:numFmt w:val="decimal"/>
      <w:lvlText w:val="%7."/>
      <w:lvlJc w:val="left"/>
      <w:pPr>
        <w:ind w:left="4005" w:hanging="360"/>
      </w:pPr>
    </w:lvl>
    <w:lvl w:ilvl="7" w:tplc="04100019" w:tentative="1">
      <w:start w:val="1"/>
      <w:numFmt w:val="lowerLetter"/>
      <w:lvlText w:val="%8."/>
      <w:lvlJc w:val="left"/>
      <w:pPr>
        <w:ind w:left="4725" w:hanging="360"/>
      </w:pPr>
    </w:lvl>
    <w:lvl w:ilvl="8" w:tplc="0410001B" w:tentative="1">
      <w:start w:val="1"/>
      <w:numFmt w:val="lowerRoman"/>
      <w:lvlText w:val="%9."/>
      <w:lvlJc w:val="right"/>
      <w:pPr>
        <w:ind w:left="5445" w:hanging="180"/>
      </w:pPr>
    </w:lvl>
  </w:abstractNum>
  <w:abstractNum w:abstractNumId="38" w15:restartNumberingAfterBreak="0">
    <w:nsid w:val="7C68070E"/>
    <w:multiLevelType w:val="hybridMultilevel"/>
    <w:tmpl w:val="7E6E9FA2"/>
    <w:lvl w:ilvl="0" w:tplc="39829730">
      <w:start w:val="1"/>
      <w:numFmt w:val="decimal"/>
      <w:lvlText w:val="%1."/>
      <w:lvlJc w:val="left"/>
      <w:pPr>
        <w:ind w:left="644" w:hanging="360"/>
      </w:pPr>
      <w:rPr>
        <w:rFonts w:hint="default"/>
        <w:color w:val="FF000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E572753"/>
    <w:multiLevelType w:val="hybridMultilevel"/>
    <w:tmpl w:val="C2B06BFA"/>
    <w:lvl w:ilvl="0" w:tplc="07EE70A4">
      <w:start w:val="1"/>
      <w:numFmt w:val="upperRoman"/>
      <w:lvlText w:val="%1)"/>
      <w:lvlJc w:val="left"/>
      <w:pPr>
        <w:ind w:left="1230" w:hanging="720"/>
      </w:pPr>
      <w:rPr>
        <w:rFonts w:hint="default"/>
      </w:rPr>
    </w:lvl>
    <w:lvl w:ilvl="1" w:tplc="04100019" w:tentative="1">
      <w:start w:val="1"/>
      <w:numFmt w:val="lowerLetter"/>
      <w:lvlText w:val="%2."/>
      <w:lvlJc w:val="left"/>
      <w:pPr>
        <w:ind w:left="1590" w:hanging="360"/>
      </w:pPr>
    </w:lvl>
    <w:lvl w:ilvl="2" w:tplc="0410001B" w:tentative="1">
      <w:start w:val="1"/>
      <w:numFmt w:val="lowerRoman"/>
      <w:lvlText w:val="%3."/>
      <w:lvlJc w:val="right"/>
      <w:pPr>
        <w:ind w:left="2310" w:hanging="180"/>
      </w:pPr>
    </w:lvl>
    <w:lvl w:ilvl="3" w:tplc="0410000F" w:tentative="1">
      <w:start w:val="1"/>
      <w:numFmt w:val="decimal"/>
      <w:lvlText w:val="%4."/>
      <w:lvlJc w:val="left"/>
      <w:pPr>
        <w:ind w:left="3030" w:hanging="360"/>
      </w:pPr>
    </w:lvl>
    <w:lvl w:ilvl="4" w:tplc="04100019" w:tentative="1">
      <w:start w:val="1"/>
      <w:numFmt w:val="lowerLetter"/>
      <w:lvlText w:val="%5."/>
      <w:lvlJc w:val="left"/>
      <w:pPr>
        <w:ind w:left="3750" w:hanging="360"/>
      </w:pPr>
    </w:lvl>
    <w:lvl w:ilvl="5" w:tplc="0410001B" w:tentative="1">
      <w:start w:val="1"/>
      <w:numFmt w:val="lowerRoman"/>
      <w:lvlText w:val="%6."/>
      <w:lvlJc w:val="right"/>
      <w:pPr>
        <w:ind w:left="4470" w:hanging="180"/>
      </w:pPr>
    </w:lvl>
    <w:lvl w:ilvl="6" w:tplc="0410000F" w:tentative="1">
      <w:start w:val="1"/>
      <w:numFmt w:val="decimal"/>
      <w:lvlText w:val="%7."/>
      <w:lvlJc w:val="left"/>
      <w:pPr>
        <w:ind w:left="5190" w:hanging="360"/>
      </w:pPr>
    </w:lvl>
    <w:lvl w:ilvl="7" w:tplc="04100019" w:tentative="1">
      <w:start w:val="1"/>
      <w:numFmt w:val="lowerLetter"/>
      <w:lvlText w:val="%8."/>
      <w:lvlJc w:val="left"/>
      <w:pPr>
        <w:ind w:left="5910" w:hanging="360"/>
      </w:pPr>
    </w:lvl>
    <w:lvl w:ilvl="8" w:tplc="0410001B" w:tentative="1">
      <w:start w:val="1"/>
      <w:numFmt w:val="lowerRoman"/>
      <w:lvlText w:val="%9."/>
      <w:lvlJc w:val="right"/>
      <w:pPr>
        <w:ind w:left="6630" w:hanging="180"/>
      </w:pPr>
    </w:lvl>
  </w:abstractNum>
  <w:num w:numId="1" w16cid:durableId="1105928186">
    <w:abstractNumId w:val="0"/>
  </w:num>
  <w:num w:numId="2" w16cid:durableId="1458336119">
    <w:abstractNumId w:val="12"/>
  </w:num>
  <w:num w:numId="3" w16cid:durableId="541669852">
    <w:abstractNumId w:val="34"/>
  </w:num>
  <w:num w:numId="4" w16cid:durableId="2055079793">
    <w:abstractNumId w:val="15"/>
  </w:num>
  <w:num w:numId="5" w16cid:durableId="440759603">
    <w:abstractNumId w:val="20"/>
  </w:num>
  <w:num w:numId="6" w16cid:durableId="2100321677">
    <w:abstractNumId w:val="16"/>
  </w:num>
  <w:num w:numId="7" w16cid:durableId="1179932563">
    <w:abstractNumId w:val="37"/>
  </w:num>
  <w:num w:numId="8" w16cid:durableId="1933313006">
    <w:abstractNumId w:val="36"/>
  </w:num>
  <w:num w:numId="9" w16cid:durableId="785075637">
    <w:abstractNumId w:val="25"/>
  </w:num>
  <w:num w:numId="10" w16cid:durableId="1698778319">
    <w:abstractNumId w:val="32"/>
  </w:num>
  <w:num w:numId="11" w16cid:durableId="1942254579">
    <w:abstractNumId w:val="33"/>
  </w:num>
  <w:num w:numId="12" w16cid:durableId="910849730">
    <w:abstractNumId w:val="27"/>
  </w:num>
  <w:num w:numId="13" w16cid:durableId="120151817">
    <w:abstractNumId w:val="11"/>
  </w:num>
  <w:num w:numId="14" w16cid:durableId="985863633">
    <w:abstractNumId w:val="26"/>
  </w:num>
  <w:num w:numId="15" w16cid:durableId="1004012270">
    <w:abstractNumId w:val="30"/>
  </w:num>
  <w:num w:numId="16" w16cid:durableId="1543597320">
    <w:abstractNumId w:val="5"/>
  </w:num>
  <w:num w:numId="17" w16cid:durableId="677973366">
    <w:abstractNumId w:val="38"/>
  </w:num>
  <w:num w:numId="18" w16cid:durableId="413816376">
    <w:abstractNumId w:val="19"/>
  </w:num>
  <w:num w:numId="19" w16cid:durableId="717511631">
    <w:abstractNumId w:val="29"/>
  </w:num>
  <w:num w:numId="20" w16cid:durableId="328562556">
    <w:abstractNumId w:val="10"/>
  </w:num>
  <w:num w:numId="21" w16cid:durableId="1249384670">
    <w:abstractNumId w:val="14"/>
  </w:num>
  <w:num w:numId="22" w16cid:durableId="1129010151">
    <w:abstractNumId w:val="39"/>
  </w:num>
  <w:num w:numId="23" w16cid:durableId="555313640">
    <w:abstractNumId w:val="6"/>
  </w:num>
  <w:num w:numId="24" w16cid:durableId="1026633757">
    <w:abstractNumId w:val="8"/>
  </w:num>
  <w:num w:numId="25" w16cid:durableId="1407921258">
    <w:abstractNumId w:val="23"/>
  </w:num>
  <w:num w:numId="26" w16cid:durableId="1803688987">
    <w:abstractNumId w:val="24"/>
  </w:num>
  <w:num w:numId="27" w16cid:durableId="889807716">
    <w:abstractNumId w:val="21"/>
  </w:num>
  <w:num w:numId="28" w16cid:durableId="1828355033">
    <w:abstractNumId w:val="22"/>
  </w:num>
  <w:num w:numId="29" w16cid:durableId="199629366">
    <w:abstractNumId w:val="13"/>
  </w:num>
  <w:num w:numId="30" w16cid:durableId="1934430800">
    <w:abstractNumId w:val="31"/>
  </w:num>
  <w:num w:numId="31" w16cid:durableId="9649273">
    <w:abstractNumId w:val="18"/>
  </w:num>
  <w:num w:numId="32" w16cid:durableId="208298823">
    <w:abstractNumId w:val="28"/>
  </w:num>
  <w:num w:numId="33" w16cid:durableId="1232808617">
    <w:abstractNumId w:val="7"/>
  </w:num>
  <w:num w:numId="34" w16cid:durableId="1177885252">
    <w:abstractNumId w:val="9"/>
  </w:num>
  <w:num w:numId="35" w16cid:durableId="1317799140">
    <w:abstractNumId w:val="35"/>
  </w:num>
  <w:num w:numId="36" w16cid:durableId="1567299970">
    <w:abstractNumId w:val="17"/>
  </w:num>
  <w:num w:numId="37" w16cid:durableId="1746032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FB6"/>
    <w:rsid w:val="000016E0"/>
    <w:rsid w:val="000022A4"/>
    <w:rsid w:val="000023D1"/>
    <w:rsid w:val="00002A98"/>
    <w:rsid w:val="00003D0F"/>
    <w:rsid w:val="00004BE9"/>
    <w:rsid w:val="00007D56"/>
    <w:rsid w:val="00010BB8"/>
    <w:rsid w:val="00012EB2"/>
    <w:rsid w:val="00017418"/>
    <w:rsid w:val="00017A50"/>
    <w:rsid w:val="00023171"/>
    <w:rsid w:val="0002581A"/>
    <w:rsid w:val="00031BA6"/>
    <w:rsid w:val="000363F3"/>
    <w:rsid w:val="00037BC3"/>
    <w:rsid w:val="00037E9B"/>
    <w:rsid w:val="0004024E"/>
    <w:rsid w:val="00045779"/>
    <w:rsid w:val="00053798"/>
    <w:rsid w:val="000555C0"/>
    <w:rsid w:val="0005614C"/>
    <w:rsid w:val="00057127"/>
    <w:rsid w:val="000655B5"/>
    <w:rsid w:val="000716E2"/>
    <w:rsid w:val="00075DA9"/>
    <w:rsid w:val="00075DAA"/>
    <w:rsid w:val="00076023"/>
    <w:rsid w:val="0007776B"/>
    <w:rsid w:val="000842ED"/>
    <w:rsid w:val="00085886"/>
    <w:rsid w:val="00085D6F"/>
    <w:rsid w:val="00086D1E"/>
    <w:rsid w:val="000917A1"/>
    <w:rsid w:val="0009423C"/>
    <w:rsid w:val="00096FF5"/>
    <w:rsid w:val="000970AA"/>
    <w:rsid w:val="000A302B"/>
    <w:rsid w:val="000A7B03"/>
    <w:rsid w:val="000A7EB2"/>
    <w:rsid w:val="000B18C1"/>
    <w:rsid w:val="000B2D7A"/>
    <w:rsid w:val="000B429E"/>
    <w:rsid w:val="000B698C"/>
    <w:rsid w:val="000B7A4A"/>
    <w:rsid w:val="000C5347"/>
    <w:rsid w:val="000C7911"/>
    <w:rsid w:val="000D0005"/>
    <w:rsid w:val="000D3C27"/>
    <w:rsid w:val="000D78FA"/>
    <w:rsid w:val="000E008E"/>
    <w:rsid w:val="000E0A23"/>
    <w:rsid w:val="000E1FC1"/>
    <w:rsid w:val="000E226E"/>
    <w:rsid w:val="000E581A"/>
    <w:rsid w:val="000E5886"/>
    <w:rsid w:val="000E6FE3"/>
    <w:rsid w:val="000F08B9"/>
    <w:rsid w:val="000F0FE1"/>
    <w:rsid w:val="000F2D78"/>
    <w:rsid w:val="00101233"/>
    <w:rsid w:val="00102F0D"/>
    <w:rsid w:val="00105312"/>
    <w:rsid w:val="00105C69"/>
    <w:rsid w:val="00105E1A"/>
    <w:rsid w:val="00112D15"/>
    <w:rsid w:val="00116B3C"/>
    <w:rsid w:val="00117AE8"/>
    <w:rsid w:val="00125E17"/>
    <w:rsid w:val="0013565E"/>
    <w:rsid w:val="00135A68"/>
    <w:rsid w:val="00136231"/>
    <w:rsid w:val="0013692E"/>
    <w:rsid w:val="001373D8"/>
    <w:rsid w:val="001407AB"/>
    <w:rsid w:val="00140ABE"/>
    <w:rsid w:val="00140E9A"/>
    <w:rsid w:val="00141B1C"/>
    <w:rsid w:val="001526D9"/>
    <w:rsid w:val="00155406"/>
    <w:rsid w:val="001556F5"/>
    <w:rsid w:val="001568BE"/>
    <w:rsid w:val="00167615"/>
    <w:rsid w:val="00167C58"/>
    <w:rsid w:val="00171128"/>
    <w:rsid w:val="001745A9"/>
    <w:rsid w:val="00174C65"/>
    <w:rsid w:val="0017543B"/>
    <w:rsid w:val="00177435"/>
    <w:rsid w:val="0018022C"/>
    <w:rsid w:val="00180551"/>
    <w:rsid w:val="00182DD0"/>
    <w:rsid w:val="0018649B"/>
    <w:rsid w:val="001877AC"/>
    <w:rsid w:val="00195506"/>
    <w:rsid w:val="00195F64"/>
    <w:rsid w:val="0019721F"/>
    <w:rsid w:val="001972F9"/>
    <w:rsid w:val="001A06CB"/>
    <w:rsid w:val="001A0A3D"/>
    <w:rsid w:val="001A1E17"/>
    <w:rsid w:val="001A1E5B"/>
    <w:rsid w:val="001A4001"/>
    <w:rsid w:val="001A5BE7"/>
    <w:rsid w:val="001A740F"/>
    <w:rsid w:val="001B10C6"/>
    <w:rsid w:val="001B1795"/>
    <w:rsid w:val="001B2F0C"/>
    <w:rsid w:val="001B5974"/>
    <w:rsid w:val="001B63A4"/>
    <w:rsid w:val="001B7576"/>
    <w:rsid w:val="001C1AB1"/>
    <w:rsid w:val="001C2C6E"/>
    <w:rsid w:val="001C5677"/>
    <w:rsid w:val="001C7E3B"/>
    <w:rsid w:val="001D1FC2"/>
    <w:rsid w:val="001D35E3"/>
    <w:rsid w:val="001D5F88"/>
    <w:rsid w:val="001D630B"/>
    <w:rsid w:val="001D78F5"/>
    <w:rsid w:val="001E01C2"/>
    <w:rsid w:val="001E0768"/>
    <w:rsid w:val="001E4ECC"/>
    <w:rsid w:val="001E5DD1"/>
    <w:rsid w:val="001E7CF4"/>
    <w:rsid w:val="001F3F3F"/>
    <w:rsid w:val="001F63B3"/>
    <w:rsid w:val="001F78D8"/>
    <w:rsid w:val="0020051F"/>
    <w:rsid w:val="002026A2"/>
    <w:rsid w:val="00203791"/>
    <w:rsid w:val="00203950"/>
    <w:rsid w:val="00203A70"/>
    <w:rsid w:val="00203C4E"/>
    <w:rsid w:val="00205250"/>
    <w:rsid w:val="00206128"/>
    <w:rsid w:val="002066A3"/>
    <w:rsid w:val="00215468"/>
    <w:rsid w:val="002168C4"/>
    <w:rsid w:val="00216A67"/>
    <w:rsid w:val="00220153"/>
    <w:rsid w:val="00223166"/>
    <w:rsid w:val="00236BAF"/>
    <w:rsid w:val="00240624"/>
    <w:rsid w:val="0024201D"/>
    <w:rsid w:val="00242BFA"/>
    <w:rsid w:val="002458D4"/>
    <w:rsid w:val="00246549"/>
    <w:rsid w:val="002476EF"/>
    <w:rsid w:val="0024771D"/>
    <w:rsid w:val="00253185"/>
    <w:rsid w:val="00256BEC"/>
    <w:rsid w:val="0026123F"/>
    <w:rsid w:val="00261768"/>
    <w:rsid w:val="002621C4"/>
    <w:rsid w:val="00271E10"/>
    <w:rsid w:val="0027519C"/>
    <w:rsid w:val="00277003"/>
    <w:rsid w:val="00282016"/>
    <w:rsid w:val="002908FE"/>
    <w:rsid w:val="002910B9"/>
    <w:rsid w:val="002921BE"/>
    <w:rsid w:val="00294430"/>
    <w:rsid w:val="002A01DD"/>
    <w:rsid w:val="002A1270"/>
    <w:rsid w:val="002A3BD9"/>
    <w:rsid w:val="002A60ED"/>
    <w:rsid w:val="002A63A2"/>
    <w:rsid w:val="002A6897"/>
    <w:rsid w:val="002B2FA7"/>
    <w:rsid w:val="002B5F89"/>
    <w:rsid w:val="002C1D68"/>
    <w:rsid w:val="002C68AF"/>
    <w:rsid w:val="002C6A35"/>
    <w:rsid w:val="002D09B5"/>
    <w:rsid w:val="002D3A82"/>
    <w:rsid w:val="002D4338"/>
    <w:rsid w:val="002D599A"/>
    <w:rsid w:val="002E1234"/>
    <w:rsid w:val="002E69BA"/>
    <w:rsid w:val="002F0004"/>
    <w:rsid w:val="002F0164"/>
    <w:rsid w:val="002F097F"/>
    <w:rsid w:val="002F0B9A"/>
    <w:rsid w:val="002F1AB2"/>
    <w:rsid w:val="002F2BAB"/>
    <w:rsid w:val="002F3E9B"/>
    <w:rsid w:val="00303C17"/>
    <w:rsid w:val="003056B3"/>
    <w:rsid w:val="00307B8F"/>
    <w:rsid w:val="00311317"/>
    <w:rsid w:val="00316AEB"/>
    <w:rsid w:val="00322DAA"/>
    <w:rsid w:val="003230AE"/>
    <w:rsid w:val="00324BF3"/>
    <w:rsid w:val="00325349"/>
    <w:rsid w:val="003253D2"/>
    <w:rsid w:val="003265BF"/>
    <w:rsid w:val="00333978"/>
    <w:rsid w:val="003341D8"/>
    <w:rsid w:val="00341414"/>
    <w:rsid w:val="003424FF"/>
    <w:rsid w:val="0034279D"/>
    <w:rsid w:val="00342960"/>
    <w:rsid w:val="00342EDB"/>
    <w:rsid w:val="003437F1"/>
    <w:rsid w:val="0034702F"/>
    <w:rsid w:val="003517D6"/>
    <w:rsid w:val="003524F9"/>
    <w:rsid w:val="00352FF4"/>
    <w:rsid w:val="00353CD5"/>
    <w:rsid w:val="0036303F"/>
    <w:rsid w:val="003664D2"/>
    <w:rsid w:val="00366D83"/>
    <w:rsid w:val="00373A9B"/>
    <w:rsid w:val="003808CB"/>
    <w:rsid w:val="003813ED"/>
    <w:rsid w:val="00381BEB"/>
    <w:rsid w:val="00382014"/>
    <w:rsid w:val="003838F8"/>
    <w:rsid w:val="003855F7"/>
    <w:rsid w:val="00385749"/>
    <w:rsid w:val="003861F9"/>
    <w:rsid w:val="00386F3F"/>
    <w:rsid w:val="00387654"/>
    <w:rsid w:val="0039429F"/>
    <w:rsid w:val="003954CB"/>
    <w:rsid w:val="003A178D"/>
    <w:rsid w:val="003A18F2"/>
    <w:rsid w:val="003A3C17"/>
    <w:rsid w:val="003A4261"/>
    <w:rsid w:val="003B008C"/>
    <w:rsid w:val="003B02D5"/>
    <w:rsid w:val="003B6F9E"/>
    <w:rsid w:val="003B770E"/>
    <w:rsid w:val="003B7DF6"/>
    <w:rsid w:val="003C2E02"/>
    <w:rsid w:val="003C5FF7"/>
    <w:rsid w:val="003D2146"/>
    <w:rsid w:val="003D28CF"/>
    <w:rsid w:val="003D3341"/>
    <w:rsid w:val="003D34C5"/>
    <w:rsid w:val="003D3D94"/>
    <w:rsid w:val="003E52FA"/>
    <w:rsid w:val="003E5E28"/>
    <w:rsid w:val="003F0A80"/>
    <w:rsid w:val="003F18E3"/>
    <w:rsid w:val="003F2A6C"/>
    <w:rsid w:val="003F2B00"/>
    <w:rsid w:val="003F676B"/>
    <w:rsid w:val="00401F28"/>
    <w:rsid w:val="00402BD7"/>
    <w:rsid w:val="00403C2B"/>
    <w:rsid w:val="00406536"/>
    <w:rsid w:val="00407078"/>
    <w:rsid w:val="00410903"/>
    <w:rsid w:val="0041347B"/>
    <w:rsid w:val="00414849"/>
    <w:rsid w:val="00416319"/>
    <w:rsid w:val="00420992"/>
    <w:rsid w:val="00421CAC"/>
    <w:rsid w:val="00425DA1"/>
    <w:rsid w:val="00426CB6"/>
    <w:rsid w:val="0043087B"/>
    <w:rsid w:val="00433859"/>
    <w:rsid w:val="00436A53"/>
    <w:rsid w:val="00436BE4"/>
    <w:rsid w:val="00442955"/>
    <w:rsid w:val="00446FFC"/>
    <w:rsid w:val="004531B7"/>
    <w:rsid w:val="00454D06"/>
    <w:rsid w:val="0046106C"/>
    <w:rsid w:val="00463E7F"/>
    <w:rsid w:val="0046677F"/>
    <w:rsid w:val="00467BD7"/>
    <w:rsid w:val="00473D14"/>
    <w:rsid w:val="00473F8D"/>
    <w:rsid w:val="00475E83"/>
    <w:rsid w:val="00477784"/>
    <w:rsid w:val="0048139F"/>
    <w:rsid w:val="0048726A"/>
    <w:rsid w:val="004A4D05"/>
    <w:rsid w:val="004A7B3C"/>
    <w:rsid w:val="004B3E38"/>
    <w:rsid w:val="004B5DE3"/>
    <w:rsid w:val="004C0068"/>
    <w:rsid w:val="004C2BE9"/>
    <w:rsid w:val="004C386D"/>
    <w:rsid w:val="004C3B21"/>
    <w:rsid w:val="004C3DBD"/>
    <w:rsid w:val="004C7C7A"/>
    <w:rsid w:val="004C7FB2"/>
    <w:rsid w:val="004D2448"/>
    <w:rsid w:val="004D357D"/>
    <w:rsid w:val="004D3B12"/>
    <w:rsid w:val="004D41D8"/>
    <w:rsid w:val="004E0FC4"/>
    <w:rsid w:val="004E72D6"/>
    <w:rsid w:val="004E7935"/>
    <w:rsid w:val="004F1092"/>
    <w:rsid w:val="004F113E"/>
    <w:rsid w:val="004F388F"/>
    <w:rsid w:val="004F499C"/>
    <w:rsid w:val="004F527A"/>
    <w:rsid w:val="004F5F35"/>
    <w:rsid w:val="004F681F"/>
    <w:rsid w:val="0050060B"/>
    <w:rsid w:val="00503551"/>
    <w:rsid w:val="00503596"/>
    <w:rsid w:val="005048B0"/>
    <w:rsid w:val="00504CCD"/>
    <w:rsid w:val="00505E52"/>
    <w:rsid w:val="005073B8"/>
    <w:rsid w:val="00510459"/>
    <w:rsid w:val="00513CA6"/>
    <w:rsid w:val="005150B3"/>
    <w:rsid w:val="00517ED0"/>
    <w:rsid w:val="00520143"/>
    <w:rsid w:val="0052052A"/>
    <w:rsid w:val="00524519"/>
    <w:rsid w:val="00535969"/>
    <w:rsid w:val="005374B4"/>
    <w:rsid w:val="00541979"/>
    <w:rsid w:val="0054238C"/>
    <w:rsid w:val="00543F7B"/>
    <w:rsid w:val="00544789"/>
    <w:rsid w:val="0054557E"/>
    <w:rsid w:val="0054762E"/>
    <w:rsid w:val="005513F9"/>
    <w:rsid w:val="00555557"/>
    <w:rsid w:val="00555F52"/>
    <w:rsid w:val="00556A1E"/>
    <w:rsid w:val="00556D0A"/>
    <w:rsid w:val="005601C9"/>
    <w:rsid w:val="00560FAC"/>
    <w:rsid w:val="005651E1"/>
    <w:rsid w:val="00566E48"/>
    <w:rsid w:val="00567139"/>
    <w:rsid w:val="00571D9F"/>
    <w:rsid w:val="00572907"/>
    <w:rsid w:val="00573B29"/>
    <w:rsid w:val="00573DAB"/>
    <w:rsid w:val="00575580"/>
    <w:rsid w:val="00576640"/>
    <w:rsid w:val="00580956"/>
    <w:rsid w:val="00593A73"/>
    <w:rsid w:val="005949D2"/>
    <w:rsid w:val="005956D1"/>
    <w:rsid w:val="005A15CD"/>
    <w:rsid w:val="005B300F"/>
    <w:rsid w:val="005B3219"/>
    <w:rsid w:val="005B35C0"/>
    <w:rsid w:val="005B37FA"/>
    <w:rsid w:val="005B3D33"/>
    <w:rsid w:val="005C453E"/>
    <w:rsid w:val="005C6542"/>
    <w:rsid w:val="005C65B7"/>
    <w:rsid w:val="005D22F5"/>
    <w:rsid w:val="005E4E3D"/>
    <w:rsid w:val="005E713E"/>
    <w:rsid w:val="005F0BF7"/>
    <w:rsid w:val="005F180E"/>
    <w:rsid w:val="005F74A7"/>
    <w:rsid w:val="00600229"/>
    <w:rsid w:val="006047FF"/>
    <w:rsid w:val="00606793"/>
    <w:rsid w:val="00606821"/>
    <w:rsid w:val="006079CB"/>
    <w:rsid w:val="006110A2"/>
    <w:rsid w:val="006110FB"/>
    <w:rsid w:val="006157AF"/>
    <w:rsid w:val="00620B1F"/>
    <w:rsid w:val="006258C3"/>
    <w:rsid w:val="00627BEA"/>
    <w:rsid w:val="00627DA3"/>
    <w:rsid w:val="00633E62"/>
    <w:rsid w:val="0063470A"/>
    <w:rsid w:val="00641FEB"/>
    <w:rsid w:val="00647E45"/>
    <w:rsid w:val="00647E8C"/>
    <w:rsid w:val="0065362A"/>
    <w:rsid w:val="00653E9B"/>
    <w:rsid w:val="00655EB4"/>
    <w:rsid w:val="00656344"/>
    <w:rsid w:val="006567CB"/>
    <w:rsid w:val="00661F4D"/>
    <w:rsid w:val="00665F9A"/>
    <w:rsid w:val="006707FC"/>
    <w:rsid w:val="00670B6C"/>
    <w:rsid w:val="0067167A"/>
    <w:rsid w:val="00671FA0"/>
    <w:rsid w:val="00675B9E"/>
    <w:rsid w:val="00676BDB"/>
    <w:rsid w:val="00676C0B"/>
    <w:rsid w:val="00677DEB"/>
    <w:rsid w:val="00680362"/>
    <w:rsid w:val="00680D53"/>
    <w:rsid w:val="006821A0"/>
    <w:rsid w:val="006877F6"/>
    <w:rsid w:val="00691372"/>
    <w:rsid w:val="00693375"/>
    <w:rsid w:val="006945AD"/>
    <w:rsid w:val="006A0352"/>
    <w:rsid w:val="006A1188"/>
    <w:rsid w:val="006A1558"/>
    <w:rsid w:val="006A1A98"/>
    <w:rsid w:val="006A2496"/>
    <w:rsid w:val="006A3D17"/>
    <w:rsid w:val="006A75AC"/>
    <w:rsid w:val="006B1185"/>
    <w:rsid w:val="006B13EC"/>
    <w:rsid w:val="006B41C7"/>
    <w:rsid w:val="006B4508"/>
    <w:rsid w:val="006C0F2E"/>
    <w:rsid w:val="006C1A85"/>
    <w:rsid w:val="006C5BE8"/>
    <w:rsid w:val="006C732D"/>
    <w:rsid w:val="006D1472"/>
    <w:rsid w:val="006D1AA8"/>
    <w:rsid w:val="006D2125"/>
    <w:rsid w:val="006D5162"/>
    <w:rsid w:val="006D7D64"/>
    <w:rsid w:val="006E0DAF"/>
    <w:rsid w:val="006E1FBC"/>
    <w:rsid w:val="006E6F10"/>
    <w:rsid w:val="006F268A"/>
    <w:rsid w:val="006F5436"/>
    <w:rsid w:val="00701B84"/>
    <w:rsid w:val="0070509B"/>
    <w:rsid w:val="00707867"/>
    <w:rsid w:val="00707938"/>
    <w:rsid w:val="00707B2E"/>
    <w:rsid w:val="00710568"/>
    <w:rsid w:val="007113F6"/>
    <w:rsid w:val="00711628"/>
    <w:rsid w:val="00714A27"/>
    <w:rsid w:val="00714D06"/>
    <w:rsid w:val="00721071"/>
    <w:rsid w:val="00721701"/>
    <w:rsid w:val="00732680"/>
    <w:rsid w:val="007335A2"/>
    <w:rsid w:val="00737994"/>
    <w:rsid w:val="007402EA"/>
    <w:rsid w:val="00743DC4"/>
    <w:rsid w:val="007458F8"/>
    <w:rsid w:val="00754ACF"/>
    <w:rsid w:val="00754BCF"/>
    <w:rsid w:val="007613AA"/>
    <w:rsid w:val="00761825"/>
    <w:rsid w:val="00761D25"/>
    <w:rsid w:val="0076377B"/>
    <w:rsid w:val="007649E3"/>
    <w:rsid w:val="00767C0C"/>
    <w:rsid w:val="007764F3"/>
    <w:rsid w:val="0078008C"/>
    <w:rsid w:val="007818A5"/>
    <w:rsid w:val="007835EF"/>
    <w:rsid w:val="00784206"/>
    <w:rsid w:val="0078587E"/>
    <w:rsid w:val="007867B5"/>
    <w:rsid w:val="00786E10"/>
    <w:rsid w:val="00794E03"/>
    <w:rsid w:val="00795905"/>
    <w:rsid w:val="0079616C"/>
    <w:rsid w:val="007969A0"/>
    <w:rsid w:val="007971DB"/>
    <w:rsid w:val="007A5E5E"/>
    <w:rsid w:val="007A75BA"/>
    <w:rsid w:val="007A7F15"/>
    <w:rsid w:val="007B242F"/>
    <w:rsid w:val="007B258A"/>
    <w:rsid w:val="007C32D4"/>
    <w:rsid w:val="007C7279"/>
    <w:rsid w:val="007C7893"/>
    <w:rsid w:val="007D6248"/>
    <w:rsid w:val="007E00DA"/>
    <w:rsid w:val="007E3C62"/>
    <w:rsid w:val="007E57C8"/>
    <w:rsid w:val="007E58A0"/>
    <w:rsid w:val="007E6F9A"/>
    <w:rsid w:val="007E7317"/>
    <w:rsid w:val="007E73B5"/>
    <w:rsid w:val="007E7982"/>
    <w:rsid w:val="007F03AE"/>
    <w:rsid w:val="007F3B21"/>
    <w:rsid w:val="00800452"/>
    <w:rsid w:val="0080776C"/>
    <w:rsid w:val="00810DA6"/>
    <w:rsid w:val="008114CD"/>
    <w:rsid w:val="00823E69"/>
    <w:rsid w:val="00826042"/>
    <w:rsid w:val="00826706"/>
    <w:rsid w:val="00827341"/>
    <w:rsid w:val="008318DF"/>
    <w:rsid w:val="0083561F"/>
    <w:rsid w:val="0084252B"/>
    <w:rsid w:val="0085043D"/>
    <w:rsid w:val="0085134D"/>
    <w:rsid w:val="008526C9"/>
    <w:rsid w:val="00853ADA"/>
    <w:rsid w:val="00853C42"/>
    <w:rsid w:val="0086185D"/>
    <w:rsid w:val="00862972"/>
    <w:rsid w:val="00862AE1"/>
    <w:rsid w:val="00872613"/>
    <w:rsid w:val="00873716"/>
    <w:rsid w:val="00875B55"/>
    <w:rsid w:val="00881C66"/>
    <w:rsid w:val="00885036"/>
    <w:rsid w:val="00891F1E"/>
    <w:rsid w:val="00892F60"/>
    <w:rsid w:val="00893189"/>
    <w:rsid w:val="008939DE"/>
    <w:rsid w:val="008942B6"/>
    <w:rsid w:val="00895F8F"/>
    <w:rsid w:val="00896584"/>
    <w:rsid w:val="008A3369"/>
    <w:rsid w:val="008A3B4D"/>
    <w:rsid w:val="008A55E5"/>
    <w:rsid w:val="008A6695"/>
    <w:rsid w:val="008B16E5"/>
    <w:rsid w:val="008B37D4"/>
    <w:rsid w:val="008B3C59"/>
    <w:rsid w:val="008B5DE4"/>
    <w:rsid w:val="008B654F"/>
    <w:rsid w:val="008B6B32"/>
    <w:rsid w:val="008C469D"/>
    <w:rsid w:val="008C69DA"/>
    <w:rsid w:val="008C7308"/>
    <w:rsid w:val="008D770B"/>
    <w:rsid w:val="008E2BC6"/>
    <w:rsid w:val="008E7697"/>
    <w:rsid w:val="008E7F91"/>
    <w:rsid w:val="008F1643"/>
    <w:rsid w:val="008F1AAE"/>
    <w:rsid w:val="008F1C61"/>
    <w:rsid w:val="008F36AF"/>
    <w:rsid w:val="00903682"/>
    <w:rsid w:val="00915619"/>
    <w:rsid w:val="00917577"/>
    <w:rsid w:val="00920FD7"/>
    <w:rsid w:val="00922BB2"/>
    <w:rsid w:val="00922F45"/>
    <w:rsid w:val="00924335"/>
    <w:rsid w:val="00925D46"/>
    <w:rsid w:val="009264F9"/>
    <w:rsid w:val="00927992"/>
    <w:rsid w:val="00931F02"/>
    <w:rsid w:val="00933000"/>
    <w:rsid w:val="0093394A"/>
    <w:rsid w:val="00933988"/>
    <w:rsid w:val="009376FF"/>
    <w:rsid w:val="00947599"/>
    <w:rsid w:val="00947E42"/>
    <w:rsid w:val="00950925"/>
    <w:rsid w:val="00951568"/>
    <w:rsid w:val="00952608"/>
    <w:rsid w:val="00956DF0"/>
    <w:rsid w:val="0095728C"/>
    <w:rsid w:val="0097454B"/>
    <w:rsid w:val="00975254"/>
    <w:rsid w:val="00975FE5"/>
    <w:rsid w:val="009773B1"/>
    <w:rsid w:val="00983036"/>
    <w:rsid w:val="009833FF"/>
    <w:rsid w:val="00984B2A"/>
    <w:rsid w:val="00986AAD"/>
    <w:rsid w:val="00992AFC"/>
    <w:rsid w:val="0099407D"/>
    <w:rsid w:val="009A3EB4"/>
    <w:rsid w:val="009A4843"/>
    <w:rsid w:val="009B0B33"/>
    <w:rsid w:val="009B1795"/>
    <w:rsid w:val="009B1AE1"/>
    <w:rsid w:val="009B31EB"/>
    <w:rsid w:val="009B4DE5"/>
    <w:rsid w:val="009C02EF"/>
    <w:rsid w:val="009C06C6"/>
    <w:rsid w:val="009C31D7"/>
    <w:rsid w:val="009C4D30"/>
    <w:rsid w:val="009C6725"/>
    <w:rsid w:val="009C7055"/>
    <w:rsid w:val="009D0E16"/>
    <w:rsid w:val="009D1BA2"/>
    <w:rsid w:val="009D599C"/>
    <w:rsid w:val="009D6D5E"/>
    <w:rsid w:val="009D7224"/>
    <w:rsid w:val="009E1F2D"/>
    <w:rsid w:val="009E41E7"/>
    <w:rsid w:val="009E4FC2"/>
    <w:rsid w:val="009E7ED2"/>
    <w:rsid w:val="009F0547"/>
    <w:rsid w:val="009F10A4"/>
    <w:rsid w:val="009F6FFD"/>
    <w:rsid w:val="00A00163"/>
    <w:rsid w:val="00A00AFB"/>
    <w:rsid w:val="00A05112"/>
    <w:rsid w:val="00A07154"/>
    <w:rsid w:val="00A10617"/>
    <w:rsid w:val="00A11E9C"/>
    <w:rsid w:val="00A122B0"/>
    <w:rsid w:val="00A122DA"/>
    <w:rsid w:val="00A14499"/>
    <w:rsid w:val="00A165C4"/>
    <w:rsid w:val="00A203A7"/>
    <w:rsid w:val="00A22ED2"/>
    <w:rsid w:val="00A23C39"/>
    <w:rsid w:val="00A23F71"/>
    <w:rsid w:val="00A245DC"/>
    <w:rsid w:val="00A2714F"/>
    <w:rsid w:val="00A31A90"/>
    <w:rsid w:val="00A342B2"/>
    <w:rsid w:val="00A357C7"/>
    <w:rsid w:val="00A35D8B"/>
    <w:rsid w:val="00A41E74"/>
    <w:rsid w:val="00A509BE"/>
    <w:rsid w:val="00A514C0"/>
    <w:rsid w:val="00A52C3F"/>
    <w:rsid w:val="00A565DF"/>
    <w:rsid w:val="00A606DF"/>
    <w:rsid w:val="00A61B0E"/>
    <w:rsid w:val="00A67ADE"/>
    <w:rsid w:val="00A67CAF"/>
    <w:rsid w:val="00A749D2"/>
    <w:rsid w:val="00A7688B"/>
    <w:rsid w:val="00A802CD"/>
    <w:rsid w:val="00A832F1"/>
    <w:rsid w:val="00A87FE6"/>
    <w:rsid w:val="00A93060"/>
    <w:rsid w:val="00A9476A"/>
    <w:rsid w:val="00A94E14"/>
    <w:rsid w:val="00A96B54"/>
    <w:rsid w:val="00AA4800"/>
    <w:rsid w:val="00AA4874"/>
    <w:rsid w:val="00AB3F21"/>
    <w:rsid w:val="00AC013C"/>
    <w:rsid w:val="00AC0532"/>
    <w:rsid w:val="00AC4DC3"/>
    <w:rsid w:val="00AD1CB5"/>
    <w:rsid w:val="00AD53E1"/>
    <w:rsid w:val="00AD5F99"/>
    <w:rsid w:val="00AD7C1E"/>
    <w:rsid w:val="00AE07E7"/>
    <w:rsid w:val="00AE514E"/>
    <w:rsid w:val="00AF1C73"/>
    <w:rsid w:val="00AF4C5D"/>
    <w:rsid w:val="00AF51FE"/>
    <w:rsid w:val="00AF5C20"/>
    <w:rsid w:val="00B1665A"/>
    <w:rsid w:val="00B1698A"/>
    <w:rsid w:val="00B175BD"/>
    <w:rsid w:val="00B2510B"/>
    <w:rsid w:val="00B251EB"/>
    <w:rsid w:val="00B263C8"/>
    <w:rsid w:val="00B27FE1"/>
    <w:rsid w:val="00B3161C"/>
    <w:rsid w:val="00B33408"/>
    <w:rsid w:val="00B3425D"/>
    <w:rsid w:val="00B373BF"/>
    <w:rsid w:val="00B401E8"/>
    <w:rsid w:val="00B40F46"/>
    <w:rsid w:val="00B458D8"/>
    <w:rsid w:val="00B461CD"/>
    <w:rsid w:val="00B46B5C"/>
    <w:rsid w:val="00B51930"/>
    <w:rsid w:val="00B53B8F"/>
    <w:rsid w:val="00B54CAE"/>
    <w:rsid w:val="00B57181"/>
    <w:rsid w:val="00B671AD"/>
    <w:rsid w:val="00B7208E"/>
    <w:rsid w:val="00B727B3"/>
    <w:rsid w:val="00B73A81"/>
    <w:rsid w:val="00B73D48"/>
    <w:rsid w:val="00B7493B"/>
    <w:rsid w:val="00B74D55"/>
    <w:rsid w:val="00B754D0"/>
    <w:rsid w:val="00B76AFB"/>
    <w:rsid w:val="00B84568"/>
    <w:rsid w:val="00B87ABC"/>
    <w:rsid w:val="00B90306"/>
    <w:rsid w:val="00B90F81"/>
    <w:rsid w:val="00B935EA"/>
    <w:rsid w:val="00B9635D"/>
    <w:rsid w:val="00B965EB"/>
    <w:rsid w:val="00BA07B2"/>
    <w:rsid w:val="00BA0B0C"/>
    <w:rsid w:val="00BA1680"/>
    <w:rsid w:val="00BA740D"/>
    <w:rsid w:val="00BB0546"/>
    <w:rsid w:val="00BB1DAE"/>
    <w:rsid w:val="00BB3DDA"/>
    <w:rsid w:val="00BB3EAC"/>
    <w:rsid w:val="00BB444D"/>
    <w:rsid w:val="00BB6E81"/>
    <w:rsid w:val="00BC5AF7"/>
    <w:rsid w:val="00BC7ECE"/>
    <w:rsid w:val="00BD1A07"/>
    <w:rsid w:val="00BD3241"/>
    <w:rsid w:val="00BD5C3E"/>
    <w:rsid w:val="00BE05EE"/>
    <w:rsid w:val="00BE43FD"/>
    <w:rsid w:val="00BE4E51"/>
    <w:rsid w:val="00BF3832"/>
    <w:rsid w:val="00BF4084"/>
    <w:rsid w:val="00BF4F90"/>
    <w:rsid w:val="00BF5505"/>
    <w:rsid w:val="00BF67D1"/>
    <w:rsid w:val="00C024B4"/>
    <w:rsid w:val="00C04453"/>
    <w:rsid w:val="00C11987"/>
    <w:rsid w:val="00C146AF"/>
    <w:rsid w:val="00C150E0"/>
    <w:rsid w:val="00C207DA"/>
    <w:rsid w:val="00C21756"/>
    <w:rsid w:val="00C246AA"/>
    <w:rsid w:val="00C2554C"/>
    <w:rsid w:val="00C2771F"/>
    <w:rsid w:val="00C2779A"/>
    <w:rsid w:val="00C30199"/>
    <w:rsid w:val="00C32808"/>
    <w:rsid w:val="00C35FB9"/>
    <w:rsid w:val="00C42FFD"/>
    <w:rsid w:val="00C44BDB"/>
    <w:rsid w:val="00C45102"/>
    <w:rsid w:val="00C460D8"/>
    <w:rsid w:val="00C57104"/>
    <w:rsid w:val="00C57F07"/>
    <w:rsid w:val="00C645CE"/>
    <w:rsid w:val="00C64AB8"/>
    <w:rsid w:val="00C65721"/>
    <w:rsid w:val="00C66E5A"/>
    <w:rsid w:val="00C672BF"/>
    <w:rsid w:val="00C7156A"/>
    <w:rsid w:val="00C720E5"/>
    <w:rsid w:val="00C722C7"/>
    <w:rsid w:val="00C72D4D"/>
    <w:rsid w:val="00C73696"/>
    <w:rsid w:val="00C81DDF"/>
    <w:rsid w:val="00C8683B"/>
    <w:rsid w:val="00C962A8"/>
    <w:rsid w:val="00C964C1"/>
    <w:rsid w:val="00C97A75"/>
    <w:rsid w:val="00CA0764"/>
    <w:rsid w:val="00CA23B0"/>
    <w:rsid w:val="00CA3002"/>
    <w:rsid w:val="00CA46DF"/>
    <w:rsid w:val="00CA787C"/>
    <w:rsid w:val="00CB72AF"/>
    <w:rsid w:val="00CB7BCA"/>
    <w:rsid w:val="00CC2325"/>
    <w:rsid w:val="00CC64D6"/>
    <w:rsid w:val="00CD050D"/>
    <w:rsid w:val="00CD1DD6"/>
    <w:rsid w:val="00CD1F11"/>
    <w:rsid w:val="00CD765C"/>
    <w:rsid w:val="00CE0C61"/>
    <w:rsid w:val="00CE0FF2"/>
    <w:rsid w:val="00CE1F05"/>
    <w:rsid w:val="00CE4C7E"/>
    <w:rsid w:val="00CE5D0E"/>
    <w:rsid w:val="00CE7329"/>
    <w:rsid w:val="00CF20CE"/>
    <w:rsid w:val="00CF2F94"/>
    <w:rsid w:val="00CF4770"/>
    <w:rsid w:val="00D0400F"/>
    <w:rsid w:val="00D050E4"/>
    <w:rsid w:val="00D06D14"/>
    <w:rsid w:val="00D10C85"/>
    <w:rsid w:val="00D148BF"/>
    <w:rsid w:val="00D20371"/>
    <w:rsid w:val="00D22FC1"/>
    <w:rsid w:val="00D2321D"/>
    <w:rsid w:val="00D23A91"/>
    <w:rsid w:val="00D25C71"/>
    <w:rsid w:val="00D34724"/>
    <w:rsid w:val="00D37235"/>
    <w:rsid w:val="00D37D7C"/>
    <w:rsid w:val="00D40169"/>
    <w:rsid w:val="00D41A09"/>
    <w:rsid w:val="00D423DD"/>
    <w:rsid w:val="00D46E0A"/>
    <w:rsid w:val="00D5003A"/>
    <w:rsid w:val="00D52276"/>
    <w:rsid w:val="00D52E15"/>
    <w:rsid w:val="00D54779"/>
    <w:rsid w:val="00D5579C"/>
    <w:rsid w:val="00D608B9"/>
    <w:rsid w:val="00D6092E"/>
    <w:rsid w:val="00D64F93"/>
    <w:rsid w:val="00D65F4B"/>
    <w:rsid w:val="00D77DBE"/>
    <w:rsid w:val="00D826A9"/>
    <w:rsid w:val="00D8465B"/>
    <w:rsid w:val="00D8565F"/>
    <w:rsid w:val="00D868F5"/>
    <w:rsid w:val="00D911BB"/>
    <w:rsid w:val="00D91917"/>
    <w:rsid w:val="00D93C94"/>
    <w:rsid w:val="00D958E0"/>
    <w:rsid w:val="00D95A91"/>
    <w:rsid w:val="00DA1ED3"/>
    <w:rsid w:val="00DA22AD"/>
    <w:rsid w:val="00DA5D57"/>
    <w:rsid w:val="00DA6CE5"/>
    <w:rsid w:val="00DB175B"/>
    <w:rsid w:val="00DB264D"/>
    <w:rsid w:val="00DC02A9"/>
    <w:rsid w:val="00DC153F"/>
    <w:rsid w:val="00DC2190"/>
    <w:rsid w:val="00DC2517"/>
    <w:rsid w:val="00DC2BBD"/>
    <w:rsid w:val="00DC3790"/>
    <w:rsid w:val="00DC7F00"/>
    <w:rsid w:val="00DD1D09"/>
    <w:rsid w:val="00DE4C57"/>
    <w:rsid w:val="00DE5579"/>
    <w:rsid w:val="00DE55AF"/>
    <w:rsid w:val="00DF1253"/>
    <w:rsid w:val="00DF3E1D"/>
    <w:rsid w:val="00DF49E0"/>
    <w:rsid w:val="00DF6094"/>
    <w:rsid w:val="00DF6C88"/>
    <w:rsid w:val="00DF6EBB"/>
    <w:rsid w:val="00E0125D"/>
    <w:rsid w:val="00E0305B"/>
    <w:rsid w:val="00E05AFA"/>
    <w:rsid w:val="00E06DF4"/>
    <w:rsid w:val="00E11EA0"/>
    <w:rsid w:val="00E1239D"/>
    <w:rsid w:val="00E16001"/>
    <w:rsid w:val="00E16863"/>
    <w:rsid w:val="00E17DBC"/>
    <w:rsid w:val="00E3156C"/>
    <w:rsid w:val="00E32BB6"/>
    <w:rsid w:val="00E3739A"/>
    <w:rsid w:val="00E4019E"/>
    <w:rsid w:val="00E412F6"/>
    <w:rsid w:val="00E417F6"/>
    <w:rsid w:val="00E42A90"/>
    <w:rsid w:val="00E46CB0"/>
    <w:rsid w:val="00E478D7"/>
    <w:rsid w:val="00E505B5"/>
    <w:rsid w:val="00E50EFB"/>
    <w:rsid w:val="00E550E1"/>
    <w:rsid w:val="00E60CA2"/>
    <w:rsid w:val="00E6189D"/>
    <w:rsid w:val="00E62212"/>
    <w:rsid w:val="00E661B9"/>
    <w:rsid w:val="00E730F8"/>
    <w:rsid w:val="00E8007A"/>
    <w:rsid w:val="00E8203B"/>
    <w:rsid w:val="00E83798"/>
    <w:rsid w:val="00E8654F"/>
    <w:rsid w:val="00E86F31"/>
    <w:rsid w:val="00E8781A"/>
    <w:rsid w:val="00E878A8"/>
    <w:rsid w:val="00E91A63"/>
    <w:rsid w:val="00E973B1"/>
    <w:rsid w:val="00EB08E6"/>
    <w:rsid w:val="00EB3F42"/>
    <w:rsid w:val="00EB40D8"/>
    <w:rsid w:val="00EB4361"/>
    <w:rsid w:val="00EB60F5"/>
    <w:rsid w:val="00EB778D"/>
    <w:rsid w:val="00EC0195"/>
    <w:rsid w:val="00EC3866"/>
    <w:rsid w:val="00EC4A5A"/>
    <w:rsid w:val="00EC5933"/>
    <w:rsid w:val="00ED2BF9"/>
    <w:rsid w:val="00ED5B09"/>
    <w:rsid w:val="00ED7E5D"/>
    <w:rsid w:val="00EE15D6"/>
    <w:rsid w:val="00EF2849"/>
    <w:rsid w:val="00F01CAF"/>
    <w:rsid w:val="00F03B2A"/>
    <w:rsid w:val="00F04193"/>
    <w:rsid w:val="00F10919"/>
    <w:rsid w:val="00F10EB3"/>
    <w:rsid w:val="00F11121"/>
    <w:rsid w:val="00F111DB"/>
    <w:rsid w:val="00F11EEC"/>
    <w:rsid w:val="00F13CF8"/>
    <w:rsid w:val="00F16EF0"/>
    <w:rsid w:val="00F22127"/>
    <w:rsid w:val="00F2356E"/>
    <w:rsid w:val="00F2398C"/>
    <w:rsid w:val="00F239DE"/>
    <w:rsid w:val="00F304C5"/>
    <w:rsid w:val="00F30E02"/>
    <w:rsid w:val="00F31AAD"/>
    <w:rsid w:val="00F32C94"/>
    <w:rsid w:val="00F32CB9"/>
    <w:rsid w:val="00F35667"/>
    <w:rsid w:val="00F448D4"/>
    <w:rsid w:val="00F451B8"/>
    <w:rsid w:val="00F45CDD"/>
    <w:rsid w:val="00F47EBB"/>
    <w:rsid w:val="00F50C7A"/>
    <w:rsid w:val="00F51FB6"/>
    <w:rsid w:val="00F52F4F"/>
    <w:rsid w:val="00F56B7A"/>
    <w:rsid w:val="00F57A66"/>
    <w:rsid w:val="00F60CE9"/>
    <w:rsid w:val="00F63BD1"/>
    <w:rsid w:val="00F67AC2"/>
    <w:rsid w:val="00F71103"/>
    <w:rsid w:val="00F72950"/>
    <w:rsid w:val="00F75D3F"/>
    <w:rsid w:val="00F761B8"/>
    <w:rsid w:val="00F82BB9"/>
    <w:rsid w:val="00F83453"/>
    <w:rsid w:val="00F8395B"/>
    <w:rsid w:val="00F86EA0"/>
    <w:rsid w:val="00F87C1D"/>
    <w:rsid w:val="00F906A2"/>
    <w:rsid w:val="00F90B84"/>
    <w:rsid w:val="00F91533"/>
    <w:rsid w:val="00F927D4"/>
    <w:rsid w:val="00FA2DCE"/>
    <w:rsid w:val="00FA4B39"/>
    <w:rsid w:val="00FA69B6"/>
    <w:rsid w:val="00FA7919"/>
    <w:rsid w:val="00FB0B8A"/>
    <w:rsid w:val="00FB3CBE"/>
    <w:rsid w:val="00FB3ECB"/>
    <w:rsid w:val="00FB5BF4"/>
    <w:rsid w:val="00FB7E5F"/>
    <w:rsid w:val="00FC32AF"/>
    <w:rsid w:val="00FD06E9"/>
    <w:rsid w:val="00FE23C3"/>
    <w:rsid w:val="00FE56D0"/>
    <w:rsid w:val="00FE6501"/>
    <w:rsid w:val="00FF1F59"/>
    <w:rsid w:val="00FF5711"/>
    <w:rsid w:val="00FF70C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F16C83"/>
  <w15:docId w15:val="{6AFB693F-E8D5-4CD7-B042-45E857BD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64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C2779A"/>
    <w:pPr>
      <w:keepNext/>
      <w:widowControl w:val="0"/>
      <w:tabs>
        <w:tab w:val="left" w:pos="220"/>
        <w:tab w:val="left" w:pos="720"/>
      </w:tabs>
      <w:autoSpaceDE w:val="0"/>
      <w:autoSpaceDN w:val="0"/>
      <w:adjustRightInd w:val="0"/>
      <w:spacing w:before="360" w:after="120" w:line="340" w:lineRule="atLeast"/>
      <w:ind w:left="-567"/>
      <w:jc w:val="both"/>
      <w:outlineLvl w:val="1"/>
    </w:pPr>
    <w:rPr>
      <w:rFonts w:cs="Times"/>
      <w:b/>
      <w:bCs/>
      <w:color w:val="00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05250"/>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205250"/>
    <w:rPr>
      <w:rFonts w:ascii="Lucida Grande" w:hAnsi="Lucida Grande" w:cs="Lucida Grande"/>
      <w:sz w:val="18"/>
      <w:szCs w:val="18"/>
    </w:rPr>
  </w:style>
  <w:style w:type="paragraph" w:styleId="Intestazione">
    <w:name w:val="header"/>
    <w:basedOn w:val="Normale"/>
    <w:link w:val="IntestazioneCarattere"/>
    <w:uiPriority w:val="99"/>
    <w:unhideWhenUsed/>
    <w:rsid w:val="00F51FB6"/>
    <w:pPr>
      <w:tabs>
        <w:tab w:val="center" w:pos="4153"/>
        <w:tab w:val="right" w:pos="8306"/>
      </w:tabs>
    </w:pPr>
  </w:style>
  <w:style w:type="character" w:customStyle="1" w:styleId="IntestazioneCarattere">
    <w:name w:val="Intestazione Carattere"/>
    <w:basedOn w:val="Carpredefinitoparagrafo"/>
    <w:link w:val="Intestazione"/>
    <w:uiPriority w:val="99"/>
    <w:rsid w:val="00F51FB6"/>
  </w:style>
  <w:style w:type="paragraph" w:styleId="Pidipagina">
    <w:name w:val="footer"/>
    <w:basedOn w:val="Normale"/>
    <w:link w:val="PidipaginaCarattere"/>
    <w:uiPriority w:val="99"/>
    <w:unhideWhenUsed/>
    <w:rsid w:val="00F51FB6"/>
    <w:pPr>
      <w:tabs>
        <w:tab w:val="center" w:pos="4153"/>
        <w:tab w:val="right" w:pos="8306"/>
      </w:tabs>
    </w:pPr>
  </w:style>
  <w:style w:type="character" w:customStyle="1" w:styleId="PidipaginaCarattere">
    <w:name w:val="Piè di pagina Carattere"/>
    <w:basedOn w:val="Carpredefinitoparagrafo"/>
    <w:link w:val="Pidipagina"/>
    <w:uiPriority w:val="99"/>
    <w:rsid w:val="00F51FB6"/>
  </w:style>
  <w:style w:type="character" w:styleId="Rimandocommento">
    <w:name w:val="annotation reference"/>
    <w:basedOn w:val="Carpredefinitoparagrafo"/>
    <w:uiPriority w:val="99"/>
    <w:semiHidden/>
    <w:unhideWhenUsed/>
    <w:rsid w:val="00AD53E1"/>
    <w:rPr>
      <w:sz w:val="18"/>
      <w:szCs w:val="18"/>
    </w:rPr>
  </w:style>
  <w:style w:type="paragraph" w:styleId="Testocommento">
    <w:name w:val="annotation text"/>
    <w:basedOn w:val="Normale"/>
    <w:link w:val="TestocommentoCarattere"/>
    <w:uiPriority w:val="99"/>
    <w:semiHidden/>
    <w:unhideWhenUsed/>
    <w:rsid w:val="00AD53E1"/>
  </w:style>
  <w:style w:type="character" w:customStyle="1" w:styleId="TestocommentoCarattere">
    <w:name w:val="Testo commento Carattere"/>
    <w:basedOn w:val="Carpredefinitoparagrafo"/>
    <w:link w:val="Testocommento"/>
    <w:uiPriority w:val="99"/>
    <w:semiHidden/>
    <w:rsid w:val="00AD53E1"/>
  </w:style>
  <w:style w:type="paragraph" w:styleId="Soggettocommento">
    <w:name w:val="annotation subject"/>
    <w:basedOn w:val="Testocommento"/>
    <w:next w:val="Testocommento"/>
    <w:link w:val="SoggettocommentoCarattere"/>
    <w:uiPriority w:val="99"/>
    <w:semiHidden/>
    <w:unhideWhenUsed/>
    <w:rsid w:val="00AD53E1"/>
    <w:rPr>
      <w:b/>
      <w:bCs/>
      <w:sz w:val="20"/>
      <w:szCs w:val="20"/>
    </w:rPr>
  </w:style>
  <w:style w:type="character" w:customStyle="1" w:styleId="SoggettocommentoCarattere">
    <w:name w:val="Soggetto commento Carattere"/>
    <w:basedOn w:val="TestocommentoCarattere"/>
    <w:link w:val="Soggettocommento"/>
    <w:uiPriority w:val="99"/>
    <w:semiHidden/>
    <w:rsid w:val="00AD53E1"/>
    <w:rPr>
      <w:b/>
      <w:bCs/>
      <w:sz w:val="20"/>
      <w:szCs w:val="20"/>
    </w:rPr>
  </w:style>
  <w:style w:type="paragraph" w:styleId="Paragrafoelenco">
    <w:name w:val="List Paragraph"/>
    <w:basedOn w:val="Normale"/>
    <w:uiPriority w:val="34"/>
    <w:qFormat/>
    <w:rsid w:val="00AD53E1"/>
    <w:pPr>
      <w:ind w:left="720"/>
      <w:contextualSpacing/>
    </w:pPr>
  </w:style>
  <w:style w:type="paragraph" w:customStyle="1" w:styleId="ListParagraph1">
    <w:name w:val="List Paragraph1"/>
    <w:basedOn w:val="Normale"/>
    <w:rsid w:val="00CF2F94"/>
    <w:pPr>
      <w:suppressAutoHyphens/>
      <w:ind w:left="720"/>
    </w:pPr>
    <w:rPr>
      <w:rFonts w:ascii="Times New Roman" w:eastAsia="Times New Roman" w:hAnsi="Times New Roman" w:cs="Times New Roman"/>
      <w:sz w:val="20"/>
      <w:szCs w:val="20"/>
      <w:lang w:eastAsia="ar-SA"/>
    </w:rPr>
  </w:style>
  <w:style w:type="paragraph" w:styleId="Revisione">
    <w:name w:val="Revision"/>
    <w:hidden/>
    <w:uiPriority w:val="99"/>
    <w:semiHidden/>
    <w:rsid w:val="008E7697"/>
  </w:style>
  <w:style w:type="character" w:customStyle="1" w:styleId="Titolo2Carattere">
    <w:name w:val="Titolo 2 Carattere"/>
    <w:basedOn w:val="Carpredefinitoparagrafo"/>
    <w:link w:val="Titolo2"/>
    <w:uiPriority w:val="9"/>
    <w:rsid w:val="00C2779A"/>
    <w:rPr>
      <w:rFonts w:cs="Times"/>
      <w:b/>
      <w:bCs/>
      <w:color w:val="000000"/>
      <w:sz w:val="28"/>
    </w:rPr>
  </w:style>
  <w:style w:type="paragraph" w:customStyle="1" w:styleId="Standard">
    <w:name w:val="Standard"/>
    <w:rsid w:val="0054762E"/>
    <w:pPr>
      <w:widowControl w:val="0"/>
      <w:suppressAutoHyphens/>
      <w:autoSpaceDN w:val="0"/>
      <w:textAlignment w:val="baseline"/>
    </w:pPr>
    <w:rPr>
      <w:rFonts w:ascii="Times New Roman" w:eastAsia="SimSun" w:hAnsi="Times New Roman" w:cs="Arial"/>
      <w:kern w:val="3"/>
      <w:lang w:eastAsia="zh-CN" w:bidi="hi-IN"/>
    </w:rPr>
  </w:style>
  <w:style w:type="paragraph" w:styleId="Corpotesto">
    <w:name w:val="Body Text"/>
    <w:basedOn w:val="Normale"/>
    <w:link w:val="CorpotestoCarattere"/>
    <w:uiPriority w:val="1"/>
    <w:unhideWhenUsed/>
    <w:qFormat/>
    <w:rsid w:val="0034702F"/>
    <w:pPr>
      <w:widowControl w:val="0"/>
      <w:autoSpaceDE w:val="0"/>
      <w:autoSpaceDN w:val="0"/>
      <w:ind w:left="118"/>
      <w:jc w:val="both"/>
    </w:pPr>
    <w:rPr>
      <w:rFonts w:ascii="Cambria" w:eastAsia="Cambria" w:hAnsi="Cambria" w:cs="Cambria"/>
      <w:sz w:val="27"/>
      <w:szCs w:val="27"/>
    </w:rPr>
  </w:style>
  <w:style w:type="character" w:customStyle="1" w:styleId="CorpotestoCarattere">
    <w:name w:val="Corpo testo Carattere"/>
    <w:basedOn w:val="Carpredefinitoparagrafo"/>
    <w:link w:val="Corpotesto"/>
    <w:uiPriority w:val="1"/>
    <w:rsid w:val="0034702F"/>
    <w:rPr>
      <w:rFonts w:ascii="Cambria" w:eastAsia="Cambria" w:hAnsi="Cambria" w:cs="Cambria"/>
      <w:sz w:val="27"/>
      <w:szCs w:val="27"/>
    </w:rPr>
  </w:style>
  <w:style w:type="paragraph" w:styleId="PreformattatoHTML">
    <w:name w:val="HTML Preformatted"/>
    <w:basedOn w:val="Normale"/>
    <w:link w:val="PreformattatoHTMLCarattere"/>
    <w:uiPriority w:val="99"/>
    <w:semiHidden/>
    <w:unhideWhenUsed/>
    <w:rsid w:val="006D7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6D7D64"/>
    <w:rPr>
      <w:rFonts w:ascii="Courier New" w:eastAsia="Times New Roman" w:hAnsi="Courier New" w:cs="Courier New"/>
      <w:sz w:val="20"/>
      <w:szCs w:val="20"/>
      <w:lang w:eastAsia="it-IT"/>
    </w:rPr>
  </w:style>
  <w:style w:type="character" w:styleId="Enfasicorsivo">
    <w:name w:val="Emphasis"/>
    <w:basedOn w:val="Carpredefinitoparagrafo"/>
    <w:uiPriority w:val="20"/>
    <w:qFormat/>
    <w:rsid w:val="00A122DA"/>
    <w:rPr>
      <w:i/>
      <w:iCs/>
    </w:rPr>
  </w:style>
  <w:style w:type="character" w:customStyle="1" w:styleId="Titolo1Carattere">
    <w:name w:val="Titolo 1 Carattere"/>
    <w:basedOn w:val="Carpredefinitoparagrafo"/>
    <w:link w:val="Titolo1"/>
    <w:uiPriority w:val="9"/>
    <w:rsid w:val="007764F3"/>
    <w:rPr>
      <w:rFonts w:asciiTheme="majorHAnsi" w:eastAsiaTheme="majorEastAsia" w:hAnsiTheme="majorHAnsi" w:cstheme="majorBidi"/>
      <w:color w:val="365F91" w:themeColor="accent1" w:themeShade="BF"/>
      <w:sz w:val="32"/>
      <w:szCs w:val="32"/>
    </w:rPr>
  </w:style>
  <w:style w:type="numbering" w:customStyle="1" w:styleId="WWNum5">
    <w:name w:val="WWNum5"/>
    <w:basedOn w:val="Nessunelenco"/>
    <w:rsid w:val="0076377B"/>
    <w:pPr>
      <w:numPr>
        <w:numId w:val="12"/>
      </w:numPr>
    </w:pPr>
  </w:style>
  <w:style w:type="paragraph" w:styleId="NormaleWeb">
    <w:name w:val="Normal (Web)"/>
    <w:basedOn w:val="Normale"/>
    <w:rsid w:val="0076377B"/>
    <w:pPr>
      <w:autoSpaceDN w:val="0"/>
      <w:spacing w:before="100" w:after="119"/>
    </w:pPr>
    <w:rPr>
      <w:rFonts w:ascii="Times New Roman" w:eastAsia="Times New Roman" w:hAnsi="Times New Roman" w:cs="Times New Roman"/>
      <w:lang w:eastAsia="it-IT"/>
    </w:rPr>
  </w:style>
  <w:style w:type="table" w:styleId="Grigliatabella">
    <w:name w:val="Table Grid"/>
    <w:basedOn w:val="Tabellanormale"/>
    <w:uiPriority w:val="59"/>
    <w:rsid w:val="00983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4397">
      <w:bodyDiv w:val="1"/>
      <w:marLeft w:val="0"/>
      <w:marRight w:val="0"/>
      <w:marTop w:val="0"/>
      <w:marBottom w:val="0"/>
      <w:divBdr>
        <w:top w:val="none" w:sz="0" w:space="0" w:color="auto"/>
        <w:left w:val="none" w:sz="0" w:space="0" w:color="auto"/>
        <w:bottom w:val="none" w:sz="0" w:space="0" w:color="auto"/>
        <w:right w:val="none" w:sz="0" w:space="0" w:color="auto"/>
      </w:divBdr>
    </w:div>
    <w:div w:id="753941702">
      <w:bodyDiv w:val="1"/>
      <w:marLeft w:val="0"/>
      <w:marRight w:val="0"/>
      <w:marTop w:val="0"/>
      <w:marBottom w:val="0"/>
      <w:divBdr>
        <w:top w:val="none" w:sz="0" w:space="0" w:color="auto"/>
        <w:left w:val="none" w:sz="0" w:space="0" w:color="auto"/>
        <w:bottom w:val="none" w:sz="0" w:space="0" w:color="auto"/>
        <w:right w:val="none" w:sz="0" w:space="0" w:color="auto"/>
      </w:divBdr>
    </w:div>
    <w:div w:id="773553654">
      <w:bodyDiv w:val="1"/>
      <w:marLeft w:val="0"/>
      <w:marRight w:val="0"/>
      <w:marTop w:val="0"/>
      <w:marBottom w:val="0"/>
      <w:divBdr>
        <w:top w:val="none" w:sz="0" w:space="0" w:color="auto"/>
        <w:left w:val="none" w:sz="0" w:space="0" w:color="auto"/>
        <w:bottom w:val="none" w:sz="0" w:space="0" w:color="auto"/>
        <w:right w:val="none" w:sz="0" w:space="0" w:color="auto"/>
      </w:divBdr>
    </w:div>
    <w:div w:id="1295714081">
      <w:bodyDiv w:val="1"/>
      <w:marLeft w:val="0"/>
      <w:marRight w:val="0"/>
      <w:marTop w:val="0"/>
      <w:marBottom w:val="0"/>
      <w:divBdr>
        <w:top w:val="none" w:sz="0" w:space="0" w:color="auto"/>
        <w:left w:val="none" w:sz="0" w:space="0" w:color="auto"/>
        <w:bottom w:val="none" w:sz="0" w:space="0" w:color="auto"/>
        <w:right w:val="none" w:sz="0" w:space="0" w:color="auto"/>
      </w:divBdr>
    </w:div>
    <w:div w:id="1576357454">
      <w:bodyDiv w:val="1"/>
      <w:marLeft w:val="0"/>
      <w:marRight w:val="0"/>
      <w:marTop w:val="0"/>
      <w:marBottom w:val="0"/>
      <w:divBdr>
        <w:top w:val="none" w:sz="0" w:space="0" w:color="auto"/>
        <w:left w:val="none" w:sz="0" w:space="0" w:color="auto"/>
        <w:bottom w:val="none" w:sz="0" w:space="0" w:color="auto"/>
        <w:right w:val="none" w:sz="0" w:space="0" w:color="auto"/>
      </w:divBdr>
    </w:div>
    <w:div w:id="1625695589">
      <w:bodyDiv w:val="1"/>
      <w:marLeft w:val="0"/>
      <w:marRight w:val="0"/>
      <w:marTop w:val="0"/>
      <w:marBottom w:val="0"/>
      <w:divBdr>
        <w:top w:val="none" w:sz="0" w:space="0" w:color="auto"/>
        <w:left w:val="none" w:sz="0" w:space="0" w:color="auto"/>
        <w:bottom w:val="none" w:sz="0" w:space="0" w:color="auto"/>
        <w:right w:val="none" w:sz="0" w:space="0" w:color="auto"/>
      </w:divBdr>
    </w:div>
    <w:div w:id="1859196884">
      <w:bodyDiv w:val="1"/>
      <w:marLeft w:val="0"/>
      <w:marRight w:val="0"/>
      <w:marTop w:val="0"/>
      <w:marBottom w:val="0"/>
      <w:divBdr>
        <w:top w:val="none" w:sz="0" w:space="0" w:color="auto"/>
        <w:left w:val="none" w:sz="0" w:space="0" w:color="auto"/>
        <w:bottom w:val="none" w:sz="0" w:space="0" w:color="auto"/>
        <w:right w:val="none" w:sz="0" w:space="0" w:color="auto"/>
      </w:divBdr>
    </w:div>
    <w:div w:id="2130733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89371-AAA3-45CA-B454-B000D6A9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4065</Words>
  <Characters>23173</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martino &amp; partners</Company>
  <LinksUpToDate>false</LinksUpToDate>
  <CharactersWithSpaces>27184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 martino</dc:creator>
  <cp:lastModifiedBy>Fabio De Marco</cp:lastModifiedBy>
  <cp:revision>4</cp:revision>
  <cp:lastPrinted>2025-03-19T14:47:00Z</cp:lastPrinted>
  <dcterms:created xsi:type="dcterms:W3CDTF">2025-03-21T11:35:00Z</dcterms:created>
  <dcterms:modified xsi:type="dcterms:W3CDTF">2025-03-21T12:04:00Z</dcterms:modified>
</cp:coreProperties>
</file>